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E9F8D" w14:textId="4BA9B797" w:rsidR="00E61E4F" w:rsidRDefault="00776F6D" w:rsidP="00587BA7">
      <w:pPr>
        <w:widowControl w:val="0"/>
        <w:tabs>
          <w:tab w:val="left" w:pos="360"/>
          <w:tab w:val="left" w:pos="720"/>
          <w:tab w:val="left" w:pos="1080"/>
          <w:tab w:val="left" w:pos="1440"/>
          <w:tab w:val="left" w:pos="1800"/>
          <w:tab w:val="left" w:pos="2160"/>
        </w:tabs>
        <w:autoSpaceDE w:val="0"/>
        <w:autoSpaceDN w:val="0"/>
        <w:adjustRightInd w:val="0"/>
        <w:rPr>
          <w:rFonts w:cs="Times"/>
          <w:b/>
          <w:bCs/>
          <w:sz w:val="48"/>
          <w:szCs w:val="48"/>
        </w:rPr>
      </w:pPr>
      <w:bookmarkStart w:id="0" w:name="_GoBack"/>
      <w:bookmarkEnd w:id="0"/>
      <w:r>
        <w:rPr>
          <w:rFonts w:cs="Times"/>
          <w:b/>
          <w:bCs/>
          <w:sz w:val="48"/>
          <w:szCs w:val="48"/>
        </w:rPr>
        <w:t>Procedure No. 105: Working Schedules</w:t>
      </w:r>
    </w:p>
    <w:p w14:paraId="48F4F758" w14:textId="77777777" w:rsidR="00776F6D" w:rsidRPr="00776F6D" w:rsidRDefault="00776F6D" w:rsidP="00587BA7">
      <w:pPr>
        <w:widowControl w:val="0"/>
        <w:tabs>
          <w:tab w:val="left" w:pos="360"/>
          <w:tab w:val="left" w:pos="720"/>
          <w:tab w:val="left" w:pos="1080"/>
          <w:tab w:val="left" w:pos="1440"/>
          <w:tab w:val="left" w:pos="1800"/>
          <w:tab w:val="left" w:pos="2160"/>
        </w:tabs>
        <w:autoSpaceDE w:val="0"/>
        <w:autoSpaceDN w:val="0"/>
        <w:adjustRightInd w:val="0"/>
        <w:rPr>
          <w:rFonts w:cs="Times"/>
          <w:b/>
          <w:bCs/>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88"/>
        <w:gridCol w:w="4680"/>
      </w:tblGrid>
      <w:tr w:rsidR="00E61E4F" w:rsidRPr="00E61E4F" w14:paraId="4853BDCD" w14:textId="77777777" w:rsidTr="00587BA7">
        <w:tc>
          <w:tcPr>
            <w:tcW w:w="4788" w:type="dxa"/>
            <w:tcMar>
              <w:top w:w="20" w:type="nil"/>
              <w:left w:w="20" w:type="nil"/>
              <w:bottom w:w="20" w:type="nil"/>
              <w:right w:w="20" w:type="nil"/>
            </w:tcMar>
            <w:vAlign w:val="center"/>
          </w:tcPr>
          <w:p w14:paraId="693BC8C6" w14:textId="77777777" w:rsidR="00E61E4F" w:rsidRPr="00E61E4F" w:rsidRDefault="00E61E4F"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r w:rsidRPr="00E61E4F">
              <w:rPr>
                <w:rFonts w:cs="Times"/>
                <w:sz w:val="22"/>
                <w:szCs w:val="22"/>
              </w:rPr>
              <w:t xml:space="preserve">Procedure Number: 105 </w:t>
            </w:r>
          </w:p>
        </w:tc>
        <w:tc>
          <w:tcPr>
            <w:tcW w:w="4680" w:type="dxa"/>
            <w:tcMar>
              <w:top w:w="20" w:type="nil"/>
              <w:left w:w="20" w:type="nil"/>
              <w:bottom w:w="20" w:type="nil"/>
              <w:right w:w="20" w:type="nil"/>
            </w:tcMar>
            <w:vAlign w:val="center"/>
          </w:tcPr>
          <w:p w14:paraId="35924AFE" w14:textId="77777777" w:rsidR="00E61E4F" w:rsidRPr="00E61E4F" w:rsidRDefault="00E61E4F"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r w:rsidRPr="00E61E4F">
              <w:rPr>
                <w:rFonts w:cs="Times"/>
                <w:sz w:val="22"/>
                <w:szCs w:val="22"/>
              </w:rPr>
              <w:t xml:space="preserve">Effective Date: 01/05/81 </w:t>
            </w:r>
          </w:p>
        </w:tc>
      </w:tr>
      <w:tr w:rsidR="00E61E4F" w:rsidRPr="00E61E4F" w14:paraId="593E0970" w14:textId="77777777" w:rsidTr="00587BA7">
        <w:tc>
          <w:tcPr>
            <w:tcW w:w="4788" w:type="dxa"/>
            <w:tcMar>
              <w:top w:w="20" w:type="nil"/>
              <w:left w:w="20" w:type="nil"/>
              <w:bottom w:w="20" w:type="nil"/>
              <w:right w:w="20" w:type="nil"/>
            </w:tcMar>
            <w:vAlign w:val="center"/>
          </w:tcPr>
          <w:p w14:paraId="4FA53EE8" w14:textId="77777777" w:rsidR="00E61E4F" w:rsidRPr="00E61E4F" w:rsidRDefault="00E61E4F"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r w:rsidRPr="00E61E4F">
              <w:rPr>
                <w:rFonts w:cs="Times"/>
                <w:sz w:val="22"/>
                <w:szCs w:val="22"/>
              </w:rPr>
              <w:t xml:space="preserve">Title: Working Schedules </w:t>
            </w:r>
          </w:p>
        </w:tc>
        <w:tc>
          <w:tcPr>
            <w:tcW w:w="4680" w:type="dxa"/>
            <w:tcMar>
              <w:top w:w="20" w:type="nil"/>
              <w:left w:w="20" w:type="nil"/>
              <w:bottom w:w="20" w:type="nil"/>
              <w:right w:w="20" w:type="nil"/>
            </w:tcMar>
            <w:vAlign w:val="center"/>
          </w:tcPr>
          <w:p w14:paraId="116B3788" w14:textId="5B69C571" w:rsidR="00E61E4F" w:rsidRPr="00E61E4F" w:rsidRDefault="00951192"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r>
              <w:rPr>
                <w:rFonts w:cs="Times"/>
                <w:sz w:val="22"/>
                <w:szCs w:val="22"/>
              </w:rPr>
              <w:t>Revised: 07/01/97,</w:t>
            </w:r>
            <w:r w:rsidR="00E61E4F" w:rsidRPr="00E61E4F">
              <w:rPr>
                <w:rFonts w:cs="Times"/>
                <w:sz w:val="22"/>
                <w:szCs w:val="22"/>
              </w:rPr>
              <w:t xml:space="preserve"> 03/15/05</w:t>
            </w:r>
            <w:r>
              <w:rPr>
                <w:rFonts w:cs="Times"/>
                <w:sz w:val="22"/>
                <w:szCs w:val="22"/>
              </w:rPr>
              <w:t>, 08/23/17</w:t>
            </w:r>
            <w:r w:rsidR="00E61E4F" w:rsidRPr="00E61E4F">
              <w:rPr>
                <w:rFonts w:cs="Times"/>
                <w:sz w:val="22"/>
                <w:szCs w:val="22"/>
              </w:rPr>
              <w:t xml:space="preserve"> </w:t>
            </w:r>
          </w:p>
        </w:tc>
      </w:tr>
      <w:tr w:rsidR="00E61E4F" w:rsidRPr="00E61E4F" w14:paraId="246F2994" w14:textId="77777777" w:rsidTr="00587BA7">
        <w:tc>
          <w:tcPr>
            <w:tcW w:w="4788" w:type="dxa"/>
            <w:tcMar>
              <w:top w:w="20" w:type="nil"/>
              <w:left w:w="20" w:type="nil"/>
              <w:bottom w:w="20" w:type="nil"/>
              <w:right w:w="20" w:type="nil"/>
            </w:tcMar>
            <w:vAlign w:val="center"/>
          </w:tcPr>
          <w:p w14:paraId="3BFCEDE5" w14:textId="77777777" w:rsidR="00E61E4F" w:rsidRPr="00E61E4F" w:rsidRDefault="00E61E4F"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r w:rsidRPr="00E61E4F">
              <w:rPr>
                <w:rFonts w:cs="Times"/>
                <w:sz w:val="22"/>
                <w:szCs w:val="22"/>
              </w:rPr>
              <w:t xml:space="preserve">Approval Date: 04/19/06 </w:t>
            </w:r>
          </w:p>
        </w:tc>
        <w:tc>
          <w:tcPr>
            <w:tcW w:w="4680" w:type="dxa"/>
            <w:tcMar>
              <w:top w:w="20" w:type="nil"/>
              <w:left w:w="20" w:type="nil"/>
              <w:bottom w:w="20" w:type="nil"/>
              <w:right w:w="20" w:type="nil"/>
            </w:tcMar>
            <w:vAlign w:val="center"/>
          </w:tcPr>
          <w:p w14:paraId="713F4CB8" w14:textId="77777777" w:rsidR="00E61E4F" w:rsidRPr="00E61E4F" w:rsidRDefault="00E61E4F"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r w:rsidRPr="00E61E4F">
              <w:rPr>
                <w:rFonts w:cs="Times"/>
                <w:sz w:val="22"/>
                <w:szCs w:val="22"/>
              </w:rPr>
              <w:t xml:space="preserve">President’s Signature: on file </w:t>
            </w:r>
          </w:p>
        </w:tc>
      </w:tr>
    </w:tbl>
    <w:p w14:paraId="2BC87BD1" w14:textId="05D44A57" w:rsidR="00E61E4F" w:rsidRDefault="00E61E4F" w:rsidP="00587BA7">
      <w:pPr>
        <w:widowControl w:val="0"/>
        <w:tabs>
          <w:tab w:val="left" w:pos="360"/>
          <w:tab w:val="left" w:pos="720"/>
          <w:tab w:val="left" w:pos="1080"/>
          <w:tab w:val="left" w:pos="1440"/>
          <w:tab w:val="left" w:pos="1800"/>
          <w:tab w:val="left" w:pos="2160"/>
        </w:tabs>
        <w:autoSpaceDE w:val="0"/>
        <w:autoSpaceDN w:val="0"/>
        <w:adjustRightInd w:val="0"/>
        <w:rPr>
          <w:rFonts w:cs="Times"/>
          <w:b/>
          <w:bCs/>
          <w:sz w:val="22"/>
          <w:szCs w:val="22"/>
        </w:rPr>
      </w:pPr>
    </w:p>
    <w:p w14:paraId="4542C1F7" w14:textId="77777777" w:rsidR="00E61E4F" w:rsidRPr="00E61E4F" w:rsidRDefault="00E61E4F"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r w:rsidRPr="00E61E4F">
        <w:rPr>
          <w:rFonts w:cs="Times"/>
          <w:b/>
          <w:bCs/>
          <w:sz w:val="22"/>
          <w:szCs w:val="22"/>
        </w:rPr>
        <w:t>STATEMENT:</w:t>
      </w:r>
    </w:p>
    <w:p w14:paraId="2D17EDAF" w14:textId="77777777" w:rsidR="00E61E4F" w:rsidRPr="00E61E4F" w:rsidRDefault="00E61E4F"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r w:rsidRPr="00E61E4F">
        <w:rPr>
          <w:rFonts w:cs="Times"/>
          <w:sz w:val="22"/>
          <w:szCs w:val="22"/>
        </w:rPr>
        <w:t xml:space="preserve">The University is a complex organization staffed by persons performing many different kinds of jobs while serving the various needs of students, faculty, and public in carrying out the University’s teaching and service programs.  These various jobs require different working schedules and may involve day or night working hours.  Therefore, it is impractical to establish the same working schedule for everyone on the staff.  The University however, does recognize the following general classes of working schedules as representing normal operations with the exceptions being noted: </w:t>
      </w:r>
    </w:p>
    <w:p w14:paraId="0A061AF5" w14:textId="77777777" w:rsidR="00E61E4F" w:rsidRDefault="00E61E4F" w:rsidP="00587BA7">
      <w:pPr>
        <w:widowControl w:val="0"/>
        <w:tabs>
          <w:tab w:val="left" w:pos="360"/>
          <w:tab w:val="left" w:pos="720"/>
          <w:tab w:val="left" w:pos="1080"/>
          <w:tab w:val="left" w:pos="1440"/>
          <w:tab w:val="left" w:pos="1800"/>
          <w:tab w:val="left" w:pos="2160"/>
        </w:tabs>
        <w:autoSpaceDE w:val="0"/>
        <w:autoSpaceDN w:val="0"/>
        <w:adjustRightInd w:val="0"/>
        <w:rPr>
          <w:rFonts w:cs="Times"/>
          <w:b/>
          <w:bCs/>
          <w:sz w:val="22"/>
          <w:szCs w:val="22"/>
        </w:rPr>
      </w:pPr>
    </w:p>
    <w:p w14:paraId="2744EE50" w14:textId="77777777" w:rsidR="00E61E4F" w:rsidRPr="00E61E4F" w:rsidRDefault="00E61E4F"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r w:rsidRPr="00E61E4F">
        <w:rPr>
          <w:rFonts w:cs="Times"/>
          <w:b/>
          <w:bCs/>
          <w:sz w:val="22"/>
          <w:szCs w:val="22"/>
        </w:rPr>
        <w:t>PROVISIONS:</w:t>
      </w:r>
    </w:p>
    <w:p w14:paraId="1A774D94" w14:textId="0CD84A5D" w:rsidR="00E61E4F" w:rsidRPr="00E61E4F" w:rsidRDefault="00587BA7"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r>
        <w:rPr>
          <w:rFonts w:cs="Times"/>
          <w:b/>
          <w:bCs/>
          <w:sz w:val="22"/>
          <w:szCs w:val="22"/>
        </w:rPr>
        <w:t>I.</w:t>
      </w:r>
      <w:r>
        <w:rPr>
          <w:rFonts w:cs="Times"/>
          <w:b/>
          <w:bCs/>
          <w:sz w:val="22"/>
          <w:szCs w:val="22"/>
        </w:rPr>
        <w:tab/>
      </w:r>
      <w:r w:rsidR="00E61E4F" w:rsidRPr="00E61E4F">
        <w:rPr>
          <w:rFonts w:cs="Times"/>
          <w:b/>
          <w:bCs/>
          <w:sz w:val="22"/>
          <w:szCs w:val="22"/>
        </w:rPr>
        <w:t>SCHEDULES GENERALLY</w:t>
      </w:r>
    </w:p>
    <w:p w14:paraId="4E71D8AB" w14:textId="03C8747E" w:rsidR="00E61E4F" w:rsidRPr="008110F7" w:rsidRDefault="00587BA7" w:rsidP="00951192">
      <w:pPr>
        <w:widowControl w:val="0"/>
        <w:tabs>
          <w:tab w:val="left" w:pos="360"/>
          <w:tab w:val="left" w:pos="720"/>
          <w:tab w:val="left" w:pos="1080"/>
          <w:tab w:val="left" w:pos="1440"/>
          <w:tab w:val="left" w:pos="1800"/>
          <w:tab w:val="left" w:pos="2160"/>
        </w:tabs>
        <w:autoSpaceDE w:val="0"/>
        <w:autoSpaceDN w:val="0"/>
        <w:adjustRightInd w:val="0"/>
        <w:ind w:left="720" w:hanging="720"/>
        <w:rPr>
          <w:rFonts w:cs="Times"/>
          <w:strike/>
          <w:color w:val="FF0000"/>
          <w:sz w:val="22"/>
          <w:szCs w:val="22"/>
        </w:rPr>
      </w:pPr>
      <w:r>
        <w:rPr>
          <w:rFonts w:cs="Times"/>
          <w:sz w:val="22"/>
          <w:szCs w:val="22"/>
        </w:rPr>
        <w:tab/>
        <w:t>A.</w:t>
      </w:r>
      <w:r>
        <w:rPr>
          <w:rFonts w:cs="Times"/>
          <w:sz w:val="22"/>
          <w:szCs w:val="22"/>
        </w:rPr>
        <w:tab/>
      </w:r>
      <w:r w:rsidR="00E61E4F" w:rsidRPr="00E61E4F">
        <w:rPr>
          <w:rFonts w:cs="Times"/>
          <w:sz w:val="22"/>
          <w:szCs w:val="22"/>
        </w:rPr>
        <w:t>Five-day work week, Monday through Friday (37 1/2 Hour Week</w:t>
      </w:r>
      <w:r w:rsidR="00302C46">
        <w:rPr>
          <w:rFonts w:cs="Times"/>
          <w:sz w:val="22"/>
          <w:szCs w:val="22"/>
        </w:rPr>
        <w:t>).</w:t>
      </w:r>
      <w:r w:rsidR="00E61E4F" w:rsidRPr="00E61E4F">
        <w:rPr>
          <w:rFonts w:cs="Times"/>
          <w:sz w:val="22"/>
          <w:szCs w:val="22"/>
        </w:rPr>
        <w:t xml:space="preserve">  </w:t>
      </w:r>
      <w:r w:rsidR="00302C46" w:rsidRPr="00951192">
        <w:rPr>
          <w:rFonts w:cs="Times"/>
          <w:sz w:val="22"/>
          <w:szCs w:val="22"/>
        </w:rPr>
        <w:t xml:space="preserve">Administrative operating hours of the University are primarily 8:00 a.m. to 4:00 p.m.  </w:t>
      </w:r>
      <w:r w:rsidR="00E61E4F" w:rsidRPr="00E61E4F">
        <w:rPr>
          <w:rFonts w:cs="Times"/>
          <w:sz w:val="22"/>
          <w:szCs w:val="22"/>
        </w:rPr>
        <w:t>Different schedules of daily hours of working days may be required to meet the needs of th</w:t>
      </w:r>
      <w:r w:rsidR="00302C46">
        <w:rPr>
          <w:rFonts w:cs="Times"/>
          <w:sz w:val="22"/>
          <w:szCs w:val="22"/>
        </w:rPr>
        <w:t>e various operating departments.</w:t>
      </w:r>
      <w:r w:rsidR="00E61E4F" w:rsidRPr="00E61E4F">
        <w:rPr>
          <w:rFonts w:cs="Times"/>
          <w:sz w:val="22"/>
          <w:szCs w:val="22"/>
        </w:rPr>
        <w:t xml:space="preserve"> </w:t>
      </w:r>
    </w:p>
    <w:p w14:paraId="0092067F" w14:textId="77777777" w:rsidR="00C63901" w:rsidRDefault="00C63901"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p>
    <w:p w14:paraId="7D0FD89A" w14:textId="3C29C397" w:rsidR="00E61E4F" w:rsidRPr="00E61E4F" w:rsidRDefault="00587BA7" w:rsidP="00587BA7">
      <w:pPr>
        <w:widowControl w:val="0"/>
        <w:tabs>
          <w:tab w:val="left" w:pos="360"/>
          <w:tab w:val="left" w:pos="720"/>
          <w:tab w:val="left" w:pos="1080"/>
          <w:tab w:val="left" w:pos="1440"/>
          <w:tab w:val="left" w:pos="1800"/>
          <w:tab w:val="left" w:pos="2160"/>
        </w:tabs>
        <w:autoSpaceDE w:val="0"/>
        <w:autoSpaceDN w:val="0"/>
        <w:adjustRightInd w:val="0"/>
        <w:ind w:left="720" w:hanging="720"/>
        <w:rPr>
          <w:rFonts w:cs="Times"/>
          <w:sz w:val="22"/>
          <w:szCs w:val="22"/>
        </w:rPr>
      </w:pPr>
      <w:r>
        <w:rPr>
          <w:rFonts w:cs="Times"/>
          <w:sz w:val="22"/>
          <w:szCs w:val="22"/>
        </w:rPr>
        <w:tab/>
        <w:t>B.</w:t>
      </w:r>
      <w:r>
        <w:rPr>
          <w:rFonts w:cs="Times"/>
          <w:sz w:val="22"/>
          <w:szCs w:val="22"/>
        </w:rPr>
        <w:tab/>
        <w:t>Five-day work week, seven-</w:t>
      </w:r>
      <w:r w:rsidR="00E61E4F" w:rsidRPr="00E61E4F">
        <w:rPr>
          <w:rFonts w:cs="Times"/>
          <w:sz w:val="22"/>
          <w:szCs w:val="22"/>
        </w:rPr>
        <w:t xml:space="preserve">day coverage (37- 1/2 Hour Week).  Some departments and units of the University must vary these basic schedules in order to provide the necessary service demanded by special functions.  This applies particularly to such units as Campus Police, which require seven-day service.  This requires that beginning times of work must be staggered and/or rotated to provide the seven-day service.  Some employees in these departments may be scheduled for Saturday, Sunday, and holiday work, as necessary or where required. </w:t>
      </w:r>
    </w:p>
    <w:p w14:paraId="63F57B10" w14:textId="77777777" w:rsidR="00C63901" w:rsidRDefault="00C63901"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p>
    <w:p w14:paraId="5B7F0893" w14:textId="774A4DB7" w:rsidR="00E61E4F" w:rsidRPr="00E61E4F" w:rsidRDefault="00587BA7"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r>
        <w:rPr>
          <w:rFonts w:cs="Times"/>
          <w:sz w:val="22"/>
          <w:szCs w:val="22"/>
        </w:rPr>
        <w:tab/>
        <w:t>C.</w:t>
      </w:r>
      <w:r>
        <w:rPr>
          <w:rFonts w:cs="Times"/>
          <w:sz w:val="22"/>
          <w:szCs w:val="22"/>
        </w:rPr>
        <w:tab/>
      </w:r>
      <w:r w:rsidR="00E61E4F" w:rsidRPr="00E61E4F">
        <w:rPr>
          <w:rFonts w:cs="Times"/>
          <w:sz w:val="22"/>
          <w:szCs w:val="22"/>
        </w:rPr>
        <w:t xml:space="preserve">No staff members normal work week shall require seven consecutive work days. </w:t>
      </w:r>
    </w:p>
    <w:p w14:paraId="3378E198" w14:textId="77777777" w:rsidR="00C63901" w:rsidRDefault="00C63901"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p>
    <w:p w14:paraId="3F73572A" w14:textId="6F054837" w:rsidR="00E61E4F" w:rsidRPr="00E61E4F" w:rsidRDefault="00587BA7" w:rsidP="00587BA7">
      <w:pPr>
        <w:widowControl w:val="0"/>
        <w:tabs>
          <w:tab w:val="left" w:pos="360"/>
          <w:tab w:val="left" w:pos="720"/>
          <w:tab w:val="left" w:pos="1080"/>
          <w:tab w:val="left" w:pos="1440"/>
          <w:tab w:val="left" w:pos="1800"/>
          <w:tab w:val="left" w:pos="2160"/>
        </w:tabs>
        <w:autoSpaceDE w:val="0"/>
        <w:autoSpaceDN w:val="0"/>
        <w:adjustRightInd w:val="0"/>
        <w:ind w:left="720" w:hanging="720"/>
        <w:rPr>
          <w:rFonts w:cs="Times"/>
          <w:sz w:val="22"/>
          <w:szCs w:val="22"/>
        </w:rPr>
      </w:pPr>
      <w:r>
        <w:rPr>
          <w:rFonts w:cs="Times"/>
          <w:sz w:val="22"/>
          <w:szCs w:val="22"/>
        </w:rPr>
        <w:tab/>
        <w:t>D.</w:t>
      </w:r>
      <w:r>
        <w:rPr>
          <w:rFonts w:cs="Times"/>
          <w:sz w:val="22"/>
          <w:szCs w:val="22"/>
        </w:rPr>
        <w:tab/>
      </w:r>
      <w:r w:rsidR="00E61E4F" w:rsidRPr="00E61E4F">
        <w:rPr>
          <w:rFonts w:cs="Times"/>
          <w:sz w:val="22"/>
          <w:szCs w:val="22"/>
        </w:rPr>
        <w:t xml:space="preserve">Full-time, less than 1.0 FTE (varying hours and days per week) At times the University, due to operating needs, may determine a change to an existing position’s working schedule (FTE) is necessary. When such FTE adjustments are made, the employee shall be notified in as far advance as possible and the duration of such change to the working hours of the position communicated where known and if such change will be temporary or permanent in nature. </w:t>
      </w:r>
    </w:p>
    <w:p w14:paraId="46E3C305" w14:textId="77777777" w:rsidR="00C63901" w:rsidRDefault="00C63901"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p>
    <w:p w14:paraId="2ABD6BB6" w14:textId="629D6733" w:rsidR="00E61E4F" w:rsidRPr="00E61E4F" w:rsidRDefault="00587BA7" w:rsidP="00587BA7">
      <w:pPr>
        <w:widowControl w:val="0"/>
        <w:tabs>
          <w:tab w:val="left" w:pos="360"/>
          <w:tab w:val="left" w:pos="720"/>
          <w:tab w:val="left" w:pos="1080"/>
          <w:tab w:val="left" w:pos="1440"/>
          <w:tab w:val="left" w:pos="1800"/>
          <w:tab w:val="left" w:pos="2160"/>
        </w:tabs>
        <w:autoSpaceDE w:val="0"/>
        <w:autoSpaceDN w:val="0"/>
        <w:adjustRightInd w:val="0"/>
        <w:ind w:left="720" w:hanging="720"/>
        <w:rPr>
          <w:rFonts w:cs="Times"/>
          <w:sz w:val="22"/>
          <w:szCs w:val="22"/>
        </w:rPr>
      </w:pPr>
      <w:r>
        <w:rPr>
          <w:rFonts w:cs="Times"/>
          <w:sz w:val="22"/>
          <w:szCs w:val="22"/>
        </w:rPr>
        <w:tab/>
        <w:t>E.</w:t>
      </w:r>
      <w:r>
        <w:rPr>
          <w:rFonts w:cs="Times"/>
          <w:sz w:val="22"/>
          <w:szCs w:val="22"/>
        </w:rPr>
        <w:tab/>
      </w:r>
      <w:r w:rsidR="00E61E4F" w:rsidRPr="00E61E4F">
        <w:rPr>
          <w:rFonts w:cs="Times"/>
          <w:sz w:val="22"/>
          <w:szCs w:val="22"/>
        </w:rPr>
        <w:t xml:space="preserve">Part-time, less than .53 FTE (varying hours and days per week). To meet operating needs positions may be established or existing positions changed to less than full-time. The actual hours of work and days of work scheduled are to be determined by the individual unit / department supervision with consideration given to employee needs and requests. </w:t>
      </w:r>
    </w:p>
    <w:p w14:paraId="3FD9F73D" w14:textId="77777777" w:rsidR="00C63901" w:rsidRDefault="00C63901" w:rsidP="00587BA7">
      <w:pPr>
        <w:widowControl w:val="0"/>
        <w:tabs>
          <w:tab w:val="left" w:pos="360"/>
          <w:tab w:val="left" w:pos="720"/>
          <w:tab w:val="left" w:pos="1080"/>
          <w:tab w:val="left" w:pos="1440"/>
          <w:tab w:val="left" w:pos="1800"/>
          <w:tab w:val="left" w:pos="2160"/>
        </w:tabs>
        <w:autoSpaceDE w:val="0"/>
        <w:autoSpaceDN w:val="0"/>
        <w:adjustRightInd w:val="0"/>
        <w:rPr>
          <w:rFonts w:cs="Times"/>
          <w:b/>
          <w:bCs/>
          <w:sz w:val="22"/>
          <w:szCs w:val="22"/>
        </w:rPr>
      </w:pPr>
    </w:p>
    <w:p w14:paraId="27EEBC00" w14:textId="63B8829A" w:rsidR="00E61E4F" w:rsidRPr="00E61E4F" w:rsidRDefault="00587BA7"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r>
        <w:rPr>
          <w:rFonts w:cs="Times"/>
          <w:b/>
          <w:bCs/>
          <w:sz w:val="22"/>
          <w:szCs w:val="22"/>
        </w:rPr>
        <w:t>II.</w:t>
      </w:r>
      <w:r>
        <w:rPr>
          <w:rFonts w:cs="Times"/>
          <w:b/>
          <w:bCs/>
          <w:sz w:val="22"/>
          <w:szCs w:val="22"/>
        </w:rPr>
        <w:tab/>
      </w:r>
      <w:r w:rsidR="00E61E4F" w:rsidRPr="00E61E4F">
        <w:rPr>
          <w:rFonts w:cs="Times"/>
          <w:b/>
          <w:bCs/>
          <w:sz w:val="22"/>
          <w:szCs w:val="22"/>
        </w:rPr>
        <w:t>ALTERNATIVE WORK SCHEDULES</w:t>
      </w:r>
      <w:r w:rsidR="00E61E4F" w:rsidRPr="00E61E4F">
        <w:rPr>
          <w:rFonts w:cs="Times"/>
          <w:sz w:val="22"/>
          <w:szCs w:val="22"/>
        </w:rPr>
        <w:t xml:space="preserve"> – (Flex-time, job sharing, four-day weeks, etc.) </w:t>
      </w:r>
    </w:p>
    <w:p w14:paraId="0CAF0181" w14:textId="17C27F3F" w:rsidR="00E61E4F" w:rsidRPr="00E61E4F" w:rsidRDefault="00587BA7" w:rsidP="00587BA7">
      <w:pPr>
        <w:widowControl w:val="0"/>
        <w:tabs>
          <w:tab w:val="left" w:pos="360"/>
          <w:tab w:val="left" w:pos="720"/>
          <w:tab w:val="left" w:pos="1080"/>
          <w:tab w:val="left" w:pos="1440"/>
          <w:tab w:val="left" w:pos="1800"/>
          <w:tab w:val="left" w:pos="2160"/>
        </w:tabs>
        <w:autoSpaceDE w:val="0"/>
        <w:autoSpaceDN w:val="0"/>
        <w:adjustRightInd w:val="0"/>
        <w:ind w:left="720" w:hanging="720"/>
        <w:rPr>
          <w:rFonts w:cs="Times"/>
          <w:sz w:val="22"/>
          <w:szCs w:val="22"/>
        </w:rPr>
      </w:pPr>
      <w:r>
        <w:rPr>
          <w:rFonts w:cs="Times"/>
          <w:sz w:val="22"/>
          <w:szCs w:val="22"/>
        </w:rPr>
        <w:tab/>
        <w:t>A.</w:t>
      </w:r>
      <w:r>
        <w:rPr>
          <w:rFonts w:cs="Times"/>
          <w:sz w:val="22"/>
          <w:szCs w:val="22"/>
        </w:rPr>
        <w:tab/>
      </w:r>
      <w:r w:rsidR="00E61E4F" w:rsidRPr="00E61E4F">
        <w:rPr>
          <w:rFonts w:cs="Times"/>
          <w:sz w:val="22"/>
          <w:szCs w:val="22"/>
        </w:rPr>
        <w:t xml:space="preserve">Consistent with sound administration and management of the work-place, the University will consider requests from employees for alternative work schedule arrangements.  Any employee considering such a request must present the following: </w:t>
      </w:r>
    </w:p>
    <w:p w14:paraId="30D95980" w14:textId="77777777" w:rsidR="00C63901" w:rsidRDefault="00C63901"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p>
    <w:p w14:paraId="1D4B60B7" w14:textId="58496308" w:rsidR="00C63901" w:rsidRDefault="00587BA7" w:rsidP="00587BA7">
      <w:pPr>
        <w:widowControl w:val="0"/>
        <w:tabs>
          <w:tab w:val="left" w:pos="360"/>
          <w:tab w:val="left" w:pos="720"/>
          <w:tab w:val="left" w:pos="1080"/>
          <w:tab w:val="left" w:pos="1440"/>
          <w:tab w:val="left" w:pos="1800"/>
          <w:tab w:val="left" w:pos="2160"/>
        </w:tabs>
        <w:autoSpaceDE w:val="0"/>
        <w:autoSpaceDN w:val="0"/>
        <w:adjustRightInd w:val="0"/>
        <w:ind w:left="1080" w:hanging="360"/>
        <w:rPr>
          <w:rFonts w:cs="Times"/>
          <w:sz w:val="22"/>
          <w:szCs w:val="22"/>
        </w:rPr>
      </w:pPr>
      <w:r>
        <w:rPr>
          <w:rFonts w:cs="Times"/>
          <w:sz w:val="22"/>
          <w:szCs w:val="22"/>
        </w:rPr>
        <w:lastRenderedPageBreak/>
        <w:t>1.</w:t>
      </w:r>
      <w:r>
        <w:rPr>
          <w:rFonts w:cs="Times"/>
          <w:sz w:val="22"/>
          <w:szCs w:val="22"/>
        </w:rPr>
        <w:tab/>
      </w:r>
      <w:r w:rsidR="00E61E4F" w:rsidRPr="00E61E4F">
        <w:rPr>
          <w:rFonts w:cs="Times"/>
          <w:sz w:val="22"/>
          <w:szCs w:val="22"/>
        </w:rPr>
        <w:t xml:space="preserve">A written request to the immediate supervisor giving the specific reason(s) for the requested schedule. </w:t>
      </w:r>
    </w:p>
    <w:p w14:paraId="6FC9FE74" w14:textId="388AC56E" w:rsidR="00E61E4F" w:rsidRPr="00E61E4F" w:rsidRDefault="00587BA7" w:rsidP="00587BA7">
      <w:pPr>
        <w:widowControl w:val="0"/>
        <w:tabs>
          <w:tab w:val="left" w:pos="360"/>
          <w:tab w:val="left" w:pos="720"/>
          <w:tab w:val="left" w:pos="1080"/>
          <w:tab w:val="left" w:pos="1440"/>
          <w:tab w:val="left" w:pos="1800"/>
          <w:tab w:val="left" w:pos="2160"/>
        </w:tabs>
        <w:autoSpaceDE w:val="0"/>
        <w:autoSpaceDN w:val="0"/>
        <w:adjustRightInd w:val="0"/>
        <w:ind w:left="1080" w:hanging="360"/>
        <w:rPr>
          <w:rFonts w:cs="Times"/>
          <w:sz w:val="22"/>
          <w:szCs w:val="22"/>
        </w:rPr>
      </w:pPr>
      <w:r>
        <w:rPr>
          <w:rFonts w:cs="Times"/>
          <w:sz w:val="22"/>
          <w:szCs w:val="22"/>
        </w:rPr>
        <w:t>2.</w:t>
      </w:r>
      <w:r>
        <w:rPr>
          <w:rFonts w:cs="Times"/>
          <w:sz w:val="22"/>
          <w:szCs w:val="22"/>
        </w:rPr>
        <w:tab/>
      </w:r>
      <w:r w:rsidR="00E61E4F" w:rsidRPr="00E61E4F">
        <w:rPr>
          <w:rFonts w:cs="Times"/>
          <w:sz w:val="22"/>
          <w:szCs w:val="22"/>
        </w:rPr>
        <w:t xml:space="preserve">In all cases the employee will be required to maintain the hours of work normally assigned to the position, i.e. 37.5 hours per week or similar. </w:t>
      </w:r>
    </w:p>
    <w:p w14:paraId="3333AE43" w14:textId="77777777" w:rsidR="00C63901" w:rsidRDefault="00C63901"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p>
    <w:p w14:paraId="60B11F92" w14:textId="46287F72" w:rsidR="00E61E4F" w:rsidRPr="00E61E4F" w:rsidRDefault="00587BA7" w:rsidP="00587BA7">
      <w:pPr>
        <w:widowControl w:val="0"/>
        <w:tabs>
          <w:tab w:val="left" w:pos="360"/>
          <w:tab w:val="left" w:pos="720"/>
          <w:tab w:val="left" w:pos="1080"/>
          <w:tab w:val="left" w:pos="1440"/>
          <w:tab w:val="left" w:pos="1800"/>
          <w:tab w:val="left" w:pos="2160"/>
        </w:tabs>
        <w:autoSpaceDE w:val="0"/>
        <w:autoSpaceDN w:val="0"/>
        <w:adjustRightInd w:val="0"/>
        <w:ind w:left="720" w:hanging="720"/>
        <w:rPr>
          <w:rFonts w:cs="Times"/>
          <w:sz w:val="22"/>
          <w:szCs w:val="22"/>
        </w:rPr>
      </w:pPr>
      <w:r>
        <w:rPr>
          <w:rFonts w:cs="Times"/>
          <w:sz w:val="22"/>
          <w:szCs w:val="22"/>
        </w:rPr>
        <w:tab/>
        <w:t>B.</w:t>
      </w:r>
      <w:r>
        <w:rPr>
          <w:rFonts w:cs="Times"/>
          <w:sz w:val="22"/>
          <w:szCs w:val="22"/>
        </w:rPr>
        <w:tab/>
      </w:r>
      <w:r w:rsidR="00E61E4F" w:rsidRPr="00E61E4F">
        <w:rPr>
          <w:rFonts w:cs="Times"/>
          <w:sz w:val="22"/>
          <w:szCs w:val="22"/>
        </w:rPr>
        <w:t xml:space="preserve">The intent is to allow the employee flexibility in meeting their institutional job obligations while at the same time affording the employee the ability to attend to necessary and urgent personal need. </w:t>
      </w:r>
    </w:p>
    <w:p w14:paraId="06151F13" w14:textId="77777777" w:rsidR="00C63901" w:rsidRDefault="00C63901" w:rsidP="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p>
    <w:p w14:paraId="7355D91E" w14:textId="0BA0A7D5" w:rsidR="00E62161" w:rsidRPr="00C63901" w:rsidRDefault="00587BA7" w:rsidP="00587BA7">
      <w:pPr>
        <w:widowControl w:val="0"/>
        <w:tabs>
          <w:tab w:val="left" w:pos="360"/>
          <w:tab w:val="left" w:pos="720"/>
          <w:tab w:val="left" w:pos="1080"/>
          <w:tab w:val="left" w:pos="1440"/>
          <w:tab w:val="left" w:pos="1800"/>
          <w:tab w:val="left" w:pos="2160"/>
        </w:tabs>
        <w:autoSpaceDE w:val="0"/>
        <w:autoSpaceDN w:val="0"/>
        <w:adjustRightInd w:val="0"/>
        <w:ind w:left="720" w:hanging="720"/>
        <w:rPr>
          <w:rFonts w:cs="Times"/>
          <w:sz w:val="22"/>
          <w:szCs w:val="22"/>
        </w:rPr>
      </w:pPr>
      <w:r>
        <w:rPr>
          <w:rFonts w:cs="Times"/>
          <w:sz w:val="22"/>
          <w:szCs w:val="22"/>
        </w:rPr>
        <w:tab/>
        <w:t>C.</w:t>
      </w:r>
      <w:r>
        <w:rPr>
          <w:rFonts w:cs="Times"/>
          <w:sz w:val="22"/>
          <w:szCs w:val="22"/>
        </w:rPr>
        <w:tab/>
      </w:r>
      <w:r w:rsidR="00E61E4F" w:rsidRPr="00E61E4F">
        <w:rPr>
          <w:rFonts w:cs="Times"/>
          <w:sz w:val="22"/>
          <w:szCs w:val="22"/>
        </w:rPr>
        <w:t xml:space="preserve">Written requests for alternate work schedules are subject to review and approval by the immediate supervisor, department or unit head, and the Human Resources Department.  A written answer to the employee’s request will be provided by the Human Resources Department within five (5) working days after the previously mentioned review has been conducted. </w:t>
      </w:r>
    </w:p>
    <w:p w14:paraId="6620C41A" w14:textId="77777777" w:rsidR="00587BA7" w:rsidRPr="00C63901" w:rsidRDefault="00587BA7">
      <w:pPr>
        <w:widowControl w:val="0"/>
        <w:tabs>
          <w:tab w:val="left" w:pos="360"/>
          <w:tab w:val="left" w:pos="720"/>
          <w:tab w:val="left" w:pos="1080"/>
          <w:tab w:val="left" w:pos="1440"/>
          <w:tab w:val="left" w:pos="1800"/>
          <w:tab w:val="left" w:pos="2160"/>
        </w:tabs>
        <w:autoSpaceDE w:val="0"/>
        <w:autoSpaceDN w:val="0"/>
        <w:adjustRightInd w:val="0"/>
        <w:rPr>
          <w:rFonts w:cs="Times"/>
          <w:sz w:val="22"/>
          <w:szCs w:val="22"/>
        </w:rPr>
      </w:pPr>
    </w:p>
    <w:sectPr w:rsidR="00587BA7" w:rsidRPr="00C63901" w:rsidSect="00E61E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4F"/>
    <w:rsid w:val="00302C46"/>
    <w:rsid w:val="004B0B8F"/>
    <w:rsid w:val="00587BA7"/>
    <w:rsid w:val="00776F6D"/>
    <w:rsid w:val="008110F7"/>
    <w:rsid w:val="00846A7F"/>
    <w:rsid w:val="00951192"/>
    <w:rsid w:val="00C63901"/>
    <w:rsid w:val="00CC05B8"/>
    <w:rsid w:val="00D40B55"/>
    <w:rsid w:val="00E61E4F"/>
    <w:rsid w:val="00E621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FC2D2"/>
  <w15:docId w15:val="{73B828BC-9235-4FC5-BF8F-9FBD4957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Crawford</dc:creator>
  <cp:keywords/>
  <dc:description/>
  <cp:lastModifiedBy>Mary Ann Edwards</cp:lastModifiedBy>
  <cp:revision>2</cp:revision>
  <cp:lastPrinted>2017-08-07T18:08:00Z</cp:lastPrinted>
  <dcterms:created xsi:type="dcterms:W3CDTF">2017-08-25T17:07:00Z</dcterms:created>
  <dcterms:modified xsi:type="dcterms:W3CDTF">2017-08-25T17:07:00Z</dcterms:modified>
</cp:coreProperties>
</file>