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98B3" w14:textId="77777777" w:rsidR="0082131E" w:rsidRPr="00307EC6" w:rsidRDefault="00672C5C" w:rsidP="002F1A3A">
      <w:pPr>
        <w:pStyle w:val="Heading1"/>
        <w:rPr>
          <w:szCs w:val="28"/>
        </w:rPr>
      </w:pPr>
      <w:r w:rsidRPr="00307EC6">
        <w:rPr>
          <w:szCs w:val="28"/>
        </w:rPr>
        <w:t>West Liberty University</w:t>
      </w:r>
    </w:p>
    <w:p w14:paraId="7C95BEA6" w14:textId="45F83D2D" w:rsidR="0082131E" w:rsidRPr="00307EC6" w:rsidRDefault="00672C5C">
      <w:pPr>
        <w:pStyle w:val="Heading1"/>
        <w:rPr>
          <w:szCs w:val="28"/>
        </w:rPr>
      </w:pPr>
      <w:r w:rsidRPr="00307EC6">
        <w:rPr>
          <w:szCs w:val="28"/>
        </w:rPr>
        <w:t xml:space="preserve">Homecoming </w:t>
      </w:r>
      <w:r w:rsidR="00E027A4">
        <w:rPr>
          <w:szCs w:val="28"/>
        </w:rPr>
        <w:t>October 14, 2017</w:t>
      </w:r>
    </w:p>
    <w:p w14:paraId="17BFEC47" w14:textId="77777777" w:rsidR="0082131E" w:rsidRPr="00307EC6" w:rsidRDefault="0082131E" w:rsidP="002F1A3A">
      <w:pPr>
        <w:pStyle w:val="Heading1"/>
        <w:rPr>
          <w:szCs w:val="28"/>
        </w:rPr>
      </w:pPr>
      <w:r w:rsidRPr="00307EC6">
        <w:rPr>
          <w:szCs w:val="28"/>
        </w:rPr>
        <w:t>TENT/TABLE POLICY</w:t>
      </w:r>
    </w:p>
    <w:p w14:paraId="38D830F1" w14:textId="77777777" w:rsidR="0082131E" w:rsidRDefault="0082131E">
      <w:pPr>
        <w:rPr>
          <w:sz w:val="16"/>
        </w:rPr>
      </w:pPr>
    </w:p>
    <w:p w14:paraId="58DA5C86" w14:textId="77777777" w:rsidR="0082131E" w:rsidRDefault="0082131E">
      <w:pPr>
        <w:rPr>
          <w:sz w:val="22"/>
        </w:rPr>
      </w:pPr>
      <w:r>
        <w:rPr>
          <w:sz w:val="22"/>
        </w:rPr>
        <w:t xml:space="preserve">Organizations or departments that wish to set up a tent or </w:t>
      </w:r>
      <w:r w:rsidR="00003736">
        <w:rPr>
          <w:sz w:val="22"/>
        </w:rPr>
        <w:t>reserve a table at this year’s H</w:t>
      </w:r>
      <w:r>
        <w:rPr>
          <w:sz w:val="22"/>
        </w:rPr>
        <w:t>omecoming must adhere to the following p</w:t>
      </w:r>
      <w:r w:rsidR="00672C5C">
        <w:rPr>
          <w:sz w:val="22"/>
        </w:rPr>
        <w:t>olicies set forth by the University</w:t>
      </w:r>
      <w:r>
        <w:rPr>
          <w:sz w:val="22"/>
        </w:rPr>
        <w:t xml:space="preserve">.  </w:t>
      </w:r>
    </w:p>
    <w:p w14:paraId="4C1C6BC0" w14:textId="77777777" w:rsidR="0082131E" w:rsidRDefault="0082131E">
      <w:pPr>
        <w:rPr>
          <w:sz w:val="22"/>
        </w:rPr>
      </w:pPr>
    </w:p>
    <w:p w14:paraId="795E943D" w14:textId="1D7F3216" w:rsidR="0082131E" w:rsidRDefault="0082131E">
      <w:pPr>
        <w:numPr>
          <w:ilvl w:val="0"/>
          <w:numId w:val="1"/>
        </w:numPr>
        <w:rPr>
          <w:sz w:val="22"/>
        </w:rPr>
      </w:pPr>
      <w:r>
        <w:rPr>
          <w:sz w:val="22"/>
        </w:rPr>
        <w:t xml:space="preserve">If you plan to have a tent and/or table, </w:t>
      </w:r>
      <w:r w:rsidR="00730D50">
        <w:rPr>
          <w:sz w:val="22"/>
        </w:rPr>
        <w:t>please call Tim Taylor at General Rental at (740) 765-4575</w:t>
      </w:r>
      <w:r>
        <w:rPr>
          <w:sz w:val="22"/>
        </w:rPr>
        <w:t xml:space="preserve">.  </w:t>
      </w:r>
      <w:r w:rsidR="00730D50">
        <w:rPr>
          <w:sz w:val="22"/>
        </w:rPr>
        <w:t>They will provide discounted rates.  Deadline to reserve tents,</w:t>
      </w:r>
      <w:r w:rsidR="00C905BF">
        <w:rPr>
          <w:sz w:val="22"/>
        </w:rPr>
        <w:t xml:space="preserve"> tables,</w:t>
      </w:r>
      <w:r w:rsidR="00003736">
        <w:rPr>
          <w:sz w:val="22"/>
        </w:rPr>
        <w:t xml:space="preserve"> and chairs is </w:t>
      </w:r>
      <w:r w:rsidR="009361AA">
        <w:rPr>
          <w:sz w:val="22"/>
        </w:rPr>
        <w:t>Friday, September 29, 2017</w:t>
      </w:r>
      <w:r w:rsidR="00730D50">
        <w:rPr>
          <w:sz w:val="22"/>
        </w:rPr>
        <w:t>.</w:t>
      </w:r>
      <w:r w:rsidR="00986ECD">
        <w:rPr>
          <w:sz w:val="22"/>
        </w:rPr>
        <w:t xml:space="preserve"> A deposit and/or credit card information may be required at time of reservation.</w:t>
      </w:r>
    </w:p>
    <w:p w14:paraId="3C69F327" w14:textId="77777777" w:rsidR="0082131E" w:rsidRDefault="0082131E">
      <w:pPr>
        <w:rPr>
          <w:sz w:val="16"/>
        </w:rPr>
      </w:pPr>
    </w:p>
    <w:p w14:paraId="47A1F6E9" w14:textId="367607A2" w:rsidR="0082131E" w:rsidRDefault="002A275D">
      <w:pPr>
        <w:numPr>
          <w:ilvl w:val="0"/>
          <w:numId w:val="1"/>
        </w:numPr>
        <w:rPr>
          <w:sz w:val="22"/>
        </w:rPr>
      </w:pPr>
      <w:r>
        <w:rPr>
          <w:sz w:val="22"/>
        </w:rPr>
        <w:t>Organizations</w:t>
      </w:r>
      <w:r w:rsidR="00986ECD">
        <w:rPr>
          <w:sz w:val="22"/>
        </w:rPr>
        <w:t xml:space="preserve"> may also use another rental company or </w:t>
      </w:r>
      <w:r w:rsidR="00D44ABF">
        <w:rPr>
          <w:sz w:val="22"/>
        </w:rPr>
        <w:t xml:space="preserve">provide your own </w:t>
      </w:r>
      <w:r w:rsidR="00986ECD">
        <w:rPr>
          <w:sz w:val="22"/>
        </w:rPr>
        <w:t xml:space="preserve">personal items. The use of General Rental </w:t>
      </w:r>
      <w:r w:rsidR="00986ECD" w:rsidRPr="00986ECD">
        <w:rPr>
          <w:rStyle w:val="Emphasis"/>
          <w:sz w:val="22"/>
          <w:szCs w:val="22"/>
        </w:rPr>
        <w:t xml:space="preserve">is </w:t>
      </w:r>
      <w:r w:rsidR="00986ECD" w:rsidRPr="00737712">
        <w:rPr>
          <w:rStyle w:val="Emphasis"/>
          <w:sz w:val="22"/>
          <w:szCs w:val="22"/>
          <w:u w:val="single"/>
        </w:rPr>
        <w:t>not</w:t>
      </w:r>
      <w:r w:rsidR="00986ECD">
        <w:rPr>
          <w:sz w:val="22"/>
        </w:rPr>
        <w:t xml:space="preserve"> mandatory.</w:t>
      </w:r>
      <w:r w:rsidR="00D44ABF">
        <w:rPr>
          <w:sz w:val="22"/>
        </w:rPr>
        <w:t xml:space="preserve"> The largest tent permitted is 20’ x 30’. </w:t>
      </w:r>
    </w:p>
    <w:p w14:paraId="2B8A1705" w14:textId="77777777" w:rsidR="0082131E" w:rsidRDefault="0082131E">
      <w:pPr>
        <w:rPr>
          <w:sz w:val="16"/>
        </w:rPr>
      </w:pPr>
    </w:p>
    <w:p w14:paraId="6BA1F481" w14:textId="5F08023A" w:rsidR="0082131E" w:rsidRDefault="0082131E">
      <w:pPr>
        <w:numPr>
          <w:ilvl w:val="0"/>
          <w:numId w:val="1"/>
        </w:numPr>
        <w:rPr>
          <w:sz w:val="22"/>
        </w:rPr>
      </w:pPr>
      <w:r>
        <w:rPr>
          <w:sz w:val="22"/>
        </w:rPr>
        <w:t xml:space="preserve">Tents are only permitted inside </w:t>
      </w:r>
      <w:r w:rsidR="00BE701B">
        <w:rPr>
          <w:sz w:val="22"/>
        </w:rPr>
        <w:t xml:space="preserve">the designated area, </w:t>
      </w:r>
      <w:r w:rsidR="00672C5C">
        <w:rPr>
          <w:sz w:val="22"/>
        </w:rPr>
        <w:t xml:space="preserve">in the lower parking lot and </w:t>
      </w:r>
      <w:r w:rsidR="00BE701B">
        <w:rPr>
          <w:sz w:val="22"/>
        </w:rPr>
        <w:t>behind the ASRC in the Myers Maintenance parking lot.</w:t>
      </w:r>
      <w:r>
        <w:rPr>
          <w:sz w:val="22"/>
        </w:rPr>
        <w:t xml:space="preserve">  A designated spot will be assigned to each person/organization. If your organization is interested in selling product(s) as a fundraiser, you must first complete a “Fund Raising Activity Proposal” and receive authorization </w:t>
      </w:r>
      <w:r w:rsidR="00986ECD">
        <w:rPr>
          <w:sz w:val="22"/>
        </w:rPr>
        <w:t xml:space="preserve">from the </w:t>
      </w:r>
      <w:r w:rsidR="00C905BF">
        <w:rPr>
          <w:sz w:val="22"/>
        </w:rPr>
        <w:t>Office of Institutional Advancement</w:t>
      </w:r>
      <w:r>
        <w:rPr>
          <w:sz w:val="22"/>
        </w:rPr>
        <w:t xml:space="preserve"> in Shaw Hall.</w:t>
      </w:r>
      <w:r w:rsidR="003A66B6">
        <w:rPr>
          <w:sz w:val="22"/>
        </w:rPr>
        <w:t xml:space="preserve"> </w:t>
      </w:r>
    </w:p>
    <w:p w14:paraId="3F2DE2F6" w14:textId="77777777" w:rsidR="0082131E" w:rsidRDefault="0082131E">
      <w:pPr>
        <w:rPr>
          <w:sz w:val="16"/>
          <w:szCs w:val="16"/>
        </w:rPr>
      </w:pPr>
    </w:p>
    <w:p w14:paraId="1E97428E" w14:textId="5415D635" w:rsidR="00457BFF" w:rsidRPr="00457BFF" w:rsidRDefault="00986ECD" w:rsidP="00986ECD">
      <w:pPr>
        <w:numPr>
          <w:ilvl w:val="0"/>
          <w:numId w:val="1"/>
        </w:numPr>
        <w:rPr>
          <w:b/>
          <w:sz w:val="22"/>
          <w:szCs w:val="22"/>
        </w:rPr>
      </w:pPr>
      <w:r w:rsidRPr="00986ECD">
        <w:rPr>
          <w:sz w:val="22"/>
          <w:szCs w:val="22"/>
        </w:rPr>
        <w:t xml:space="preserve">Any </w:t>
      </w:r>
      <w:r w:rsidR="001209D0">
        <w:rPr>
          <w:sz w:val="22"/>
          <w:szCs w:val="22"/>
        </w:rPr>
        <w:t xml:space="preserve">participant </w:t>
      </w:r>
      <w:r w:rsidR="004F7848">
        <w:rPr>
          <w:sz w:val="22"/>
          <w:szCs w:val="22"/>
        </w:rPr>
        <w:t xml:space="preserve">interested in setting up </w:t>
      </w:r>
      <w:r w:rsidR="001209D0">
        <w:rPr>
          <w:sz w:val="22"/>
          <w:szCs w:val="22"/>
        </w:rPr>
        <w:t xml:space="preserve">a tent or </w:t>
      </w:r>
      <w:r w:rsidR="004F7848">
        <w:rPr>
          <w:sz w:val="22"/>
          <w:szCs w:val="22"/>
        </w:rPr>
        <w:t>reserving</w:t>
      </w:r>
      <w:r w:rsidR="001209D0">
        <w:rPr>
          <w:sz w:val="22"/>
          <w:szCs w:val="22"/>
        </w:rPr>
        <w:t xml:space="preserve"> a table under the Alumni tent must complete the </w:t>
      </w:r>
      <w:r w:rsidR="001209D0" w:rsidRPr="001209D0">
        <w:rPr>
          <w:b/>
          <w:sz w:val="22"/>
          <w:szCs w:val="22"/>
        </w:rPr>
        <w:t xml:space="preserve">Homecoming Participation Application. </w:t>
      </w:r>
      <w:r w:rsidR="00457BFF">
        <w:rPr>
          <w:sz w:val="22"/>
          <w:szCs w:val="22"/>
        </w:rPr>
        <w:t>The form is available on</w:t>
      </w:r>
      <w:r w:rsidR="00B550A0">
        <w:rPr>
          <w:sz w:val="22"/>
          <w:szCs w:val="22"/>
        </w:rPr>
        <w:t xml:space="preserve">line at: westliberty.edu/alumni, just click on the Homecoming link. </w:t>
      </w:r>
    </w:p>
    <w:p w14:paraId="7759A279" w14:textId="77777777" w:rsidR="00986ECD" w:rsidRPr="00986ECD" w:rsidRDefault="00986ECD" w:rsidP="00986ECD">
      <w:pPr>
        <w:rPr>
          <w:sz w:val="22"/>
          <w:szCs w:val="22"/>
        </w:rPr>
      </w:pPr>
    </w:p>
    <w:p w14:paraId="44BAF51E" w14:textId="77777777" w:rsidR="0082131E" w:rsidRPr="0082131E" w:rsidRDefault="0082131E">
      <w:pPr>
        <w:rPr>
          <w:sz w:val="22"/>
          <w:szCs w:val="22"/>
        </w:rPr>
      </w:pPr>
      <w:r w:rsidRPr="0082131E">
        <w:rPr>
          <w:sz w:val="22"/>
          <w:szCs w:val="22"/>
        </w:rPr>
        <w:t>Tent/table sizes and prices are as follows</w:t>
      </w:r>
      <w:r w:rsidR="00D44ABF">
        <w:rPr>
          <w:sz w:val="22"/>
          <w:szCs w:val="22"/>
        </w:rPr>
        <w:t>, per General Rental</w:t>
      </w:r>
      <w:r w:rsidRPr="0082131E">
        <w:rPr>
          <w:sz w:val="22"/>
          <w:szCs w:val="22"/>
        </w:rPr>
        <w:t>:</w:t>
      </w:r>
    </w:p>
    <w:p w14:paraId="535A4ECC" w14:textId="77777777" w:rsidR="0082131E" w:rsidRDefault="0082131E">
      <w:pPr>
        <w:rPr>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250"/>
        <w:gridCol w:w="3060"/>
      </w:tblGrid>
      <w:tr w:rsidR="0082131E" w14:paraId="499AEE02" w14:textId="77777777">
        <w:tc>
          <w:tcPr>
            <w:tcW w:w="2520" w:type="dxa"/>
            <w:vAlign w:val="center"/>
          </w:tcPr>
          <w:p w14:paraId="4A8DCC37" w14:textId="77777777" w:rsidR="0082131E" w:rsidRDefault="0082131E">
            <w:pPr>
              <w:jc w:val="center"/>
              <w:rPr>
                <w:b/>
              </w:rPr>
            </w:pPr>
            <w:r>
              <w:rPr>
                <w:b/>
              </w:rPr>
              <w:t>TENT SIZE</w:t>
            </w:r>
          </w:p>
        </w:tc>
        <w:tc>
          <w:tcPr>
            <w:tcW w:w="2520" w:type="dxa"/>
            <w:vAlign w:val="center"/>
          </w:tcPr>
          <w:p w14:paraId="3CE0273B" w14:textId="77777777" w:rsidR="0082131E" w:rsidRDefault="0082131E">
            <w:pPr>
              <w:pStyle w:val="Heading3"/>
              <w:jc w:val="center"/>
            </w:pPr>
            <w:r>
              <w:t>COST</w:t>
            </w:r>
          </w:p>
          <w:p w14:paraId="7E4DE6AF" w14:textId="77777777" w:rsidR="0082131E" w:rsidRDefault="0082131E">
            <w:pPr>
              <w:jc w:val="center"/>
              <w:rPr>
                <w:i/>
                <w:sz w:val="18"/>
              </w:rPr>
            </w:pPr>
            <w:r>
              <w:rPr>
                <w:sz w:val="18"/>
              </w:rPr>
              <w:t>(*</w:t>
            </w:r>
            <w:r w:rsidR="00003736">
              <w:rPr>
                <w:i/>
                <w:sz w:val="18"/>
              </w:rPr>
              <w:t>Includes a nominal</w:t>
            </w:r>
          </w:p>
          <w:p w14:paraId="0D97C921" w14:textId="77777777" w:rsidR="0082131E" w:rsidRDefault="0082131E">
            <w:pPr>
              <w:jc w:val="center"/>
              <w:rPr>
                <w:i/>
                <w:sz w:val="18"/>
              </w:rPr>
            </w:pPr>
            <w:r>
              <w:rPr>
                <w:i/>
                <w:sz w:val="18"/>
              </w:rPr>
              <w:t>damage waiver)</w:t>
            </w:r>
          </w:p>
        </w:tc>
        <w:tc>
          <w:tcPr>
            <w:tcW w:w="2250" w:type="dxa"/>
            <w:vAlign w:val="center"/>
          </w:tcPr>
          <w:p w14:paraId="130BACB7" w14:textId="77777777" w:rsidR="0082131E" w:rsidRDefault="0082131E">
            <w:pPr>
              <w:jc w:val="center"/>
              <w:rPr>
                <w:b/>
              </w:rPr>
            </w:pPr>
            <w:r>
              <w:rPr>
                <w:b/>
              </w:rPr>
              <w:t>STANDING ROOM CAPACITY</w:t>
            </w:r>
          </w:p>
        </w:tc>
        <w:tc>
          <w:tcPr>
            <w:tcW w:w="3060" w:type="dxa"/>
            <w:vAlign w:val="center"/>
          </w:tcPr>
          <w:p w14:paraId="41EDA506" w14:textId="77777777" w:rsidR="0082131E" w:rsidRDefault="0082131E">
            <w:pPr>
              <w:jc w:val="center"/>
              <w:rPr>
                <w:b/>
              </w:rPr>
            </w:pPr>
            <w:r>
              <w:rPr>
                <w:b/>
              </w:rPr>
              <w:t xml:space="preserve">CAPACITY WITH </w:t>
            </w:r>
          </w:p>
          <w:p w14:paraId="54E0A807" w14:textId="77777777" w:rsidR="0082131E" w:rsidRDefault="0082131E">
            <w:pPr>
              <w:jc w:val="center"/>
              <w:rPr>
                <w:b/>
              </w:rPr>
            </w:pPr>
            <w:r>
              <w:rPr>
                <w:b/>
              </w:rPr>
              <w:t>TABLES &amp; CHAIRS</w:t>
            </w:r>
          </w:p>
        </w:tc>
      </w:tr>
      <w:tr w:rsidR="0082131E" w14:paraId="47774F33" w14:textId="77777777">
        <w:trPr>
          <w:trHeight w:val="287"/>
        </w:trPr>
        <w:tc>
          <w:tcPr>
            <w:tcW w:w="2520" w:type="dxa"/>
            <w:vAlign w:val="center"/>
          </w:tcPr>
          <w:p w14:paraId="57A997EB" w14:textId="77777777" w:rsidR="0082131E" w:rsidRDefault="0082131E">
            <w:pPr>
              <w:jc w:val="center"/>
            </w:pPr>
            <w:r>
              <w:t xml:space="preserve">10 x 10 </w:t>
            </w:r>
          </w:p>
        </w:tc>
        <w:tc>
          <w:tcPr>
            <w:tcW w:w="2520" w:type="dxa"/>
            <w:vAlign w:val="center"/>
          </w:tcPr>
          <w:p w14:paraId="2036005E" w14:textId="77777777" w:rsidR="0082131E" w:rsidRDefault="0082131E">
            <w:pPr>
              <w:jc w:val="center"/>
            </w:pPr>
            <w:r>
              <w:t>$</w:t>
            </w:r>
            <w:r w:rsidR="00C905BF">
              <w:t>155</w:t>
            </w:r>
            <w:r>
              <w:t xml:space="preserve"> </w:t>
            </w:r>
          </w:p>
        </w:tc>
        <w:tc>
          <w:tcPr>
            <w:tcW w:w="2250" w:type="dxa"/>
            <w:vAlign w:val="center"/>
          </w:tcPr>
          <w:p w14:paraId="52B8E280" w14:textId="77777777" w:rsidR="0082131E" w:rsidRDefault="0082131E">
            <w:pPr>
              <w:jc w:val="center"/>
            </w:pPr>
            <w:r>
              <w:t>15</w:t>
            </w:r>
          </w:p>
        </w:tc>
        <w:tc>
          <w:tcPr>
            <w:tcW w:w="3060" w:type="dxa"/>
            <w:vAlign w:val="center"/>
          </w:tcPr>
          <w:p w14:paraId="19D625DD" w14:textId="77777777" w:rsidR="0082131E" w:rsidRDefault="0082131E">
            <w:pPr>
              <w:jc w:val="center"/>
            </w:pPr>
            <w:r>
              <w:t>8</w:t>
            </w:r>
          </w:p>
        </w:tc>
      </w:tr>
      <w:tr w:rsidR="0082131E" w14:paraId="71A55A00" w14:textId="77777777">
        <w:tc>
          <w:tcPr>
            <w:tcW w:w="2520" w:type="dxa"/>
            <w:vAlign w:val="center"/>
          </w:tcPr>
          <w:p w14:paraId="47262F0B" w14:textId="77777777" w:rsidR="0082131E" w:rsidRDefault="0082131E">
            <w:pPr>
              <w:jc w:val="center"/>
            </w:pPr>
            <w:r>
              <w:t>20 x 20</w:t>
            </w:r>
          </w:p>
        </w:tc>
        <w:tc>
          <w:tcPr>
            <w:tcW w:w="2520" w:type="dxa"/>
            <w:vAlign w:val="center"/>
          </w:tcPr>
          <w:p w14:paraId="1EE798D5" w14:textId="77777777" w:rsidR="0082131E" w:rsidRDefault="00C905BF" w:rsidP="00986ECD">
            <w:pPr>
              <w:jc w:val="center"/>
            </w:pPr>
            <w:r>
              <w:t>$295</w:t>
            </w:r>
            <w:r w:rsidR="0082131E">
              <w:t xml:space="preserve"> </w:t>
            </w:r>
          </w:p>
        </w:tc>
        <w:tc>
          <w:tcPr>
            <w:tcW w:w="2250" w:type="dxa"/>
            <w:vAlign w:val="center"/>
          </w:tcPr>
          <w:p w14:paraId="35DEE312" w14:textId="77777777" w:rsidR="0082131E" w:rsidRDefault="0082131E">
            <w:pPr>
              <w:jc w:val="center"/>
            </w:pPr>
            <w:r>
              <w:t>80</w:t>
            </w:r>
          </w:p>
        </w:tc>
        <w:tc>
          <w:tcPr>
            <w:tcW w:w="3060" w:type="dxa"/>
            <w:vAlign w:val="center"/>
          </w:tcPr>
          <w:p w14:paraId="42B9EC27" w14:textId="77777777" w:rsidR="0082131E" w:rsidRDefault="0082131E">
            <w:pPr>
              <w:jc w:val="center"/>
            </w:pPr>
            <w:r>
              <w:t>50</w:t>
            </w:r>
          </w:p>
        </w:tc>
      </w:tr>
      <w:tr w:rsidR="0082131E" w14:paraId="469336EE" w14:textId="77777777">
        <w:tc>
          <w:tcPr>
            <w:tcW w:w="2520" w:type="dxa"/>
            <w:vAlign w:val="center"/>
          </w:tcPr>
          <w:p w14:paraId="6F7A96ED" w14:textId="77777777" w:rsidR="0082131E" w:rsidRDefault="0082131E">
            <w:pPr>
              <w:jc w:val="center"/>
              <w:rPr>
                <w:sz w:val="18"/>
              </w:rPr>
            </w:pPr>
            <w:r>
              <w:t xml:space="preserve">20 x 30 </w:t>
            </w:r>
          </w:p>
        </w:tc>
        <w:tc>
          <w:tcPr>
            <w:tcW w:w="2520" w:type="dxa"/>
            <w:vAlign w:val="center"/>
          </w:tcPr>
          <w:p w14:paraId="4CFCF5B6" w14:textId="77777777" w:rsidR="0082131E" w:rsidRDefault="00C905BF">
            <w:pPr>
              <w:jc w:val="center"/>
            </w:pPr>
            <w:r>
              <w:t>$385</w:t>
            </w:r>
          </w:p>
        </w:tc>
        <w:tc>
          <w:tcPr>
            <w:tcW w:w="2250" w:type="dxa"/>
            <w:vAlign w:val="center"/>
          </w:tcPr>
          <w:p w14:paraId="1F6B2B73" w14:textId="77777777" w:rsidR="0082131E" w:rsidRDefault="0082131E">
            <w:pPr>
              <w:jc w:val="center"/>
            </w:pPr>
            <w:r>
              <w:t>120</w:t>
            </w:r>
          </w:p>
        </w:tc>
        <w:tc>
          <w:tcPr>
            <w:tcW w:w="3060" w:type="dxa"/>
            <w:vAlign w:val="center"/>
          </w:tcPr>
          <w:p w14:paraId="6D6E9691" w14:textId="77777777" w:rsidR="0082131E" w:rsidRDefault="0082131E">
            <w:pPr>
              <w:jc w:val="center"/>
            </w:pPr>
            <w:r>
              <w:t>75</w:t>
            </w:r>
          </w:p>
        </w:tc>
      </w:tr>
      <w:tr w:rsidR="0082131E" w14:paraId="4798E51B" w14:textId="77777777">
        <w:trPr>
          <w:trHeight w:val="278"/>
        </w:trPr>
        <w:tc>
          <w:tcPr>
            <w:tcW w:w="2520" w:type="dxa"/>
            <w:vAlign w:val="center"/>
          </w:tcPr>
          <w:p w14:paraId="18AF24DA" w14:textId="77777777" w:rsidR="0082131E" w:rsidRDefault="0082131E">
            <w:pPr>
              <w:jc w:val="center"/>
            </w:pPr>
            <w:r>
              <w:t>8 foot table</w:t>
            </w:r>
          </w:p>
        </w:tc>
        <w:tc>
          <w:tcPr>
            <w:tcW w:w="2520" w:type="dxa"/>
            <w:vAlign w:val="center"/>
          </w:tcPr>
          <w:p w14:paraId="12257140" w14:textId="77777777" w:rsidR="0082131E" w:rsidRDefault="00FB6098">
            <w:pPr>
              <w:jc w:val="center"/>
            </w:pPr>
            <w:r>
              <w:t>$8</w:t>
            </w:r>
            <w:r w:rsidR="0082131E">
              <w:t>.00 each</w:t>
            </w:r>
          </w:p>
        </w:tc>
        <w:tc>
          <w:tcPr>
            <w:tcW w:w="2250" w:type="dxa"/>
            <w:vAlign w:val="center"/>
          </w:tcPr>
          <w:p w14:paraId="4176649D" w14:textId="77777777" w:rsidR="0082131E" w:rsidRDefault="0082131E">
            <w:pPr>
              <w:jc w:val="center"/>
            </w:pPr>
          </w:p>
        </w:tc>
        <w:tc>
          <w:tcPr>
            <w:tcW w:w="3060" w:type="dxa"/>
            <w:vAlign w:val="center"/>
          </w:tcPr>
          <w:p w14:paraId="75FEB5FF" w14:textId="77777777" w:rsidR="0082131E" w:rsidRDefault="0082131E">
            <w:pPr>
              <w:jc w:val="center"/>
            </w:pPr>
          </w:p>
        </w:tc>
      </w:tr>
      <w:tr w:rsidR="0082131E" w14:paraId="763DBC6B" w14:textId="77777777">
        <w:tc>
          <w:tcPr>
            <w:tcW w:w="2520" w:type="dxa"/>
            <w:vAlign w:val="center"/>
          </w:tcPr>
          <w:p w14:paraId="4F9A252F" w14:textId="77777777" w:rsidR="0082131E" w:rsidRDefault="0082131E">
            <w:pPr>
              <w:jc w:val="center"/>
            </w:pPr>
            <w:r>
              <w:t>Folding chairs</w:t>
            </w:r>
          </w:p>
          <w:p w14:paraId="679156E3" w14:textId="77777777" w:rsidR="0082131E" w:rsidRDefault="0082131E">
            <w:pPr>
              <w:jc w:val="center"/>
            </w:pPr>
          </w:p>
        </w:tc>
        <w:tc>
          <w:tcPr>
            <w:tcW w:w="2520" w:type="dxa"/>
            <w:vAlign w:val="center"/>
          </w:tcPr>
          <w:p w14:paraId="4DBF21FF" w14:textId="77777777" w:rsidR="0082131E" w:rsidRDefault="00FB6098">
            <w:pPr>
              <w:jc w:val="center"/>
            </w:pPr>
            <w:r>
              <w:t>$1.10</w:t>
            </w:r>
            <w:r w:rsidR="0082131E">
              <w:t xml:space="preserve"> each </w:t>
            </w:r>
          </w:p>
          <w:p w14:paraId="3888242E" w14:textId="77777777" w:rsidR="0082131E" w:rsidRDefault="0082131E" w:rsidP="00986ECD">
            <w:pPr>
              <w:jc w:val="center"/>
              <w:rPr>
                <w:i/>
                <w:sz w:val="18"/>
              </w:rPr>
            </w:pPr>
            <w:r>
              <w:rPr>
                <w:i/>
                <w:sz w:val="18"/>
              </w:rPr>
              <w:t>(black plastic)</w:t>
            </w:r>
          </w:p>
        </w:tc>
        <w:tc>
          <w:tcPr>
            <w:tcW w:w="2250" w:type="dxa"/>
            <w:vAlign w:val="center"/>
          </w:tcPr>
          <w:p w14:paraId="59E0CBCE" w14:textId="77777777" w:rsidR="0082131E" w:rsidRDefault="0082131E">
            <w:pPr>
              <w:jc w:val="center"/>
            </w:pPr>
          </w:p>
        </w:tc>
        <w:tc>
          <w:tcPr>
            <w:tcW w:w="3060" w:type="dxa"/>
            <w:vAlign w:val="center"/>
          </w:tcPr>
          <w:p w14:paraId="1FF78889" w14:textId="77777777" w:rsidR="0082131E" w:rsidRDefault="0082131E">
            <w:pPr>
              <w:jc w:val="center"/>
            </w:pPr>
          </w:p>
        </w:tc>
      </w:tr>
    </w:tbl>
    <w:p w14:paraId="39724E1B" w14:textId="77777777" w:rsidR="0082131E" w:rsidRDefault="0082131E">
      <w:pPr>
        <w:ind w:left="360"/>
        <w:rPr>
          <w:sz w:val="16"/>
        </w:rPr>
      </w:pPr>
      <w:r>
        <w:rPr>
          <w:sz w:val="22"/>
        </w:rPr>
        <w:t xml:space="preserve"> </w:t>
      </w:r>
    </w:p>
    <w:p w14:paraId="712B37C0" w14:textId="20F9477B" w:rsidR="0082131E" w:rsidRDefault="0082131E" w:rsidP="0099266B">
      <w:pPr>
        <w:numPr>
          <w:ilvl w:val="0"/>
          <w:numId w:val="1"/>
        </w:numPr>
        <w:rPr>
          <w:sz w:val="22"/>
        </w:rPr>
      </w:pPr>
      <w:r>
        <w:rPr>
          <w:sz w:val="22"/>
        </w:rPr>
        <w:t xml:space="preserve">The tent rental </w:t>
      </w:r>
      <w:r w:rsidR="00C905BF">
        <w:rPr>
          <w:sz w:val="22"/>
        </w:rPr>
        <w:t>company will put up the tents by</w:t>
      </w:r>
      <w:r>
        <w:rPr>
          <w:sz w:val="22"/>
        </w:rPr>
        <w:t xml:space="preserve"> Friday, O</w:t>
      </w:r>
      <w:r w:rsidR="00F67B5E">
        <w:rPr>
          <w:sz w:val="22"/>
        </w:rPr>
        <w:t xml:space="preserve">ctober </w:t>
      </w:r>
      <w:r w:rsidR="00E027A4">
        <w:rPr>
          <w:sz w:val="22"/>
        </w:rPr>
        <w:t>13</w:t>
      </w:r>
      <w:r w:rsidR="00C905BF">
        <w:rPr>
          <w:sz w:val="22"/>
        </w:rPr>
        <w:t xml:space="preserve">, </w:t>
      </w:r>
      <w:r w:rsidR="00E027A4">
        <w:rPr>
          <w:sz w:val="22"/>
        </w:rPr>
        <w:t>2017</w:t>
      </w:r>
      <w:r>
        <w:rPr>
          <w:sz w:val="22"/>
        </w:rPr>
        <w:t xml:space="preserve"> and tak</w:t>
      </w:r>
      <w:r w:rsidR="000362A6">
        <w:rPr>
          <w:sz w:val="22"/>
        </w:rPr>
        <w:t>e</w:t>
      </w:r>
      <w:r w:rsidR="00E027A4">
        <w:rPr>
          <w:sz w:val="22"/>
        </w:rPr>
        <w:t xml:space="preserve"> them down on Monday, October 16, 2017</w:t>
      </w:r>
      <w:r>
        <w:rPr>
          <w:sz w:val="22"/>
        </w:rPr>
        <w:t>.  Organizations or departments will have access to their t</w:t>
      </w:r>
      <w:r w:rsidR="000362A6">
        <w:rPr>
          <w:sz w:val="22"/>
        </w:rPr>
        <w:t>e</w:t>
      </w:r>
      <w:r w:rsidR="00E027A4">
        <w:rPr>
          <w:sz w:val="22"/>
        </w:rPr>
        <w:t>nt/table on Saturday, October 14</w:t>
      </w:r>
      <w:r w:rsidR="000362A6">
        <w:rPr>
          <w:sz w:val="22"/>
        </w:rPr>
        <w:t xml:space="preserve"> </w:t>
      </w:r>
      <w:r w:rsidR="00003736">
        <w:rPr>
          <w:sz w:val="22"/>
        </w:rPr>
        <w:t>from 9:0</w:t>
      </w:r>
      <w:r>
        <w:rPr>
          <w:sz w:val="22"/>
        </w:rPr>
        <w:t xml:space="preserve">0 a.m. until 4:00 p.m.  Any personal belongings or trash </w:t>
      </w:r>
      <w:proofErr w:type="gramStart"/>
      <w:r>
        <w:rPr>
          <w:sz w:val="22"/>
        </w:rPr>
        <w:t>must be r</w:t>
      </w:r>
      <w:bookmarkStart w:id="0" w:name="_GoBack"/>
      <w:bookmarkEnd w:id="0"/>
      <w:r>
        <w:rPr>
          <w:sz w:val="22"/>
        </w:rPr>
        <w:t>emoved</w:t>
      </w:r>
      <w:proofErr w:type="gramEnd"/>
      <w:r>
        <w:rPr>
          <w:sz w:val="22"/>
        </w:rPr>
        <w:t xml:space="preserve"> from th</w:t>
      </w:r>
      <w:r w:rsidR="000362A6">
        <w:rPr>
          <w:sz w:val="22"/>
        </w:rPr>
        <w:t>e</w:t>
      </w:r>
      <w:r w:rsidR="001B6713">
        <w:rPr>
          <w:sz w:val="22"/>
        </w:rPr>
        <w:t xml:space="preserve"> tent by 5:00</w:t>
      </w:r>
      <w:r w:rsidR="00C905BF">
        <w:rPr>
          <w:sz w:val="22"/>
        </w:rPr>
        <w:t xml:space="preserve"> p.m. on O</w:t>
      </w:r>
      <w:r w:rsidR="00E027A4">
        <w:rPr>
          <w:sz w:val="22"/>
        </w:rPr>
        <w:t>ctober 14</w:t>
      </w:r>
      <w:r>
        <w:rPr>
          <w:sz w:val="22"/>
        </w:rPr>
        <w:t>.</w:t>
      </w:r>
    </w:p>
    <w:p w14:paraId="2206A7B4" w14:textId="77777777" w:rsidR="0082131E" w:rsidRDefault="0082131E">
      <w:pPr>
        <w:rPr>
          <w:sz w:val="14"/>
        </w:rPr>
      </w:pPr>
    </w:p>
    <w:p w14:paraId="745C6E0B" w14:textId="77777777" w:rsidR="0082131E" w:rsidRDefault="0082131E">
      <w:pPr>
        <w:numPr>
          <w:ilvl w:val="0"/>
          <w:numId w:val="1"/>
        </w:numPr>
        <w:rPr>
          <w:sz w:val="22"/>
        </w:rPr>
      </w:pPr>
      <w:r>
        <w:rPr>
          <w:sz w:val="22"/>
        </w:rPr>
        <w:t>*Damage or lost item waiver – an additional charge has been added to all rentals to cover required damage insurance.  A replacement fee will be assessed for any lost item.</w:t>
      </w:r>
    </w:p>
    <w:p w14:paraId="18F68B0B" w14:textId="77777777" w:rsidR="0082131E" w:rsidRDefault="0082131E">
      <w:pPr>
        <w:rPr>
          <w:sz w:val="16"/>
        </w:rPr>
      </w:pPr>
    </w:p>
    <w:p w14:paraId="4540DFF7" w14:textId="3E494B8F" w:rsidR="0082131E" w:rsidRDefault="0082131E">
      <w:pPr>
        <w:numPr>
          <w:ilvl w:val="0"/>
          <w:numId w:val="1"/>
        </w:numPr>
        <w:rPr>
          <w:sz w:val="22"/>
        </w:rPr>
      </w:pPr>
      <w:r>
        <w:rPr>
          <w:sz w:val="22"/>
        </w:rPr>
        <w:t xml:space="preserve">Cancellation policy - the tent rental company must have </w:t>
      </w:r>
      <w:r>
        <w:rPr>
          <w:sz w:val="22"/>
          <w:u w:val="single"/>
        </w:rPr>
        <w:t>at least</w:t>
      </w:r>
      <w:r>
        <w:rPr>
          <w:sz w:val="22"/>
        </w:rPr>
        <w:t xml:space="preserve"> 24 </w:t>
      </w:r>
      <w:r w:rsidR="00E027A4">
        <w:rPr>
          <w:sz w:val="22"/>
        </w:rPr>
        <w:t>hours’ notice</w:t>
      </w:r>
      <w:r>
        <w:rPr>
          <w:sz w:val="22"/>
        </w:rPr>
        <w:t xml:space="preserve"> of cancellation.</w:t>
      </w:r>
    </w:p>
    <w:p w14:paraId="64DCDEB2" w14:textId="77777777" w:rsidR="0082131E" w:rsidRDefault="0082131E">
      <w:pPr>
        <w:rPr>
          <w:sz w:val="16"/>
        </w:rPr>
      </w:pPr>
    </w:p>
    <w:p w14:paraId="085835F3" w14:textId="1A025617" w:rsidR="0082131E" w:rsidRDefault="0082131E">
      <w:pPr>
        <w:numPr>
          <w:ilvl w:val="0"/>
          <w:numId w:val="1"/>
        </w:numPr>
        <w:rPr>
          <w:sz w:val="22"/>
        </w:rPr>
      </w:pPr>
      <w:r>
        <w:rPr>
          <w:b/>
          <w:sz w:val="22"/>
        </w:rPr>
        <w:t>In compliance with West Virginia State law, persons under the age of 21 are forbidden to consume alcohol in any area on campus</w:t>
      </w:r>
      <w:r>
        <w:rPr>
          <w:sz w:val="22"/>
        </w:rPr>
        <w:t xml:space="preserve">.  A valid </w:t>
      </w:r>
      <w:r w:rsidR="00E027A4">
        <w:rPr>
          <w:sz w:val="22"/>
        </w:rPr>
        <w:t>driver’s</w:t>
      </w:r>
      <w:r>
        <w:rPr>
          <w:sz w:val="22"/>
        </w:rPr>
        <w:t xml:space="preserve"> license is required as proof of age.  Consumption on campus will be permitted </w:t>
      </w:r>
      <w:r>
        <w:rPr>
          <w:b/>
          <w:sz w:val="22"/>
        </w:rPr>
        <w:t>only</w:t>
      </w:r>
      <w:r>
        <w:rPr>
          <w:sz w:val="22"/>
        </w:rPr>
        <w:t xml:space="preserve"> in designated areas</w:t>
      </w:r>
      <w:r w:rsidR="002F1A3A">
        <w:rPr>
          <w:sz w:val="22"/>
        </w:rPr>
        <w:t xml:space="preserve">. </w:t>
      </w:r>
      <w:r>
        <w:rPr>
          <w:sz w:val="22"/>
        </w:rPr>
        <w:t xml:space="preserve">Legal </w:t>
      </w:r>
      <w:r w:rsidR="00D44ABF">
        <w:rPr>
          <w:sz w:val="22"/>
        </w:rPr>
        <w:t>beverages are permitted in the A</w:t>
      </w:r>
      <w:r>
        <w:rPr>
          <w:sz w:val="22"/>
        </w:rPr>
        <w:t xml:space="preserve">lumni tent and </w:t>
      </w:r>
      <w:r w:rsidR="002F1A3A">
        <w:rPr>
          <w:sz w:val="22"/>
        </w:rPr>
        <w:t>designated areas</w:t>
      </w:r>
      <w:r>
        <w:rPr>
          <w:sz w:val="22"/>
        </w:rPr>
        <w:t>, as long as they are in a plastic cup</w:t>
      </w:r>
      <w:r w:rsidR="002F1A3A">
        <w:rPr>
          <w:sz w:val="22"/>
        </w:rPr>
        <w:t xml:space="preserve"> or</w:t>
      </w:r>
      <w:r w:rsidR="00D44ABF">
        <w:rPr>
          <w:sz w:val="22"/>
        </w:rPr>
        <w:t xml:space="preserve"> aluminum</w:t>
      </w:r>
      <w:r w:rsidR="002F1A3A">
        <w:rPr>
          <w:sz w:val="22"/>
        </w:rPr>
        <w:t xml:space="preserve"> can</w:t>
      </w:r>
      <w:r w:rsidR="00D44ABF">
        <w:rPr>
          <w:sz w:val="22"/>
        </w:rPr>
        <w:t>.  University</w:t>
      </w:r>
      <w:r>
        <w:rPr>
          <w:sz w:val="22"/>
        </w:rPr>
        <w:t xml:space="preserve"> policy prohibits the possession of glass bottles and kegs.  Individuals who willingly bring or consume alcohol on campus will assume the responsibility of their own actions.  Law enforcement officials are prepared to enforce this policy if necessary.</w:t>
      </w:r>
    </w:p>
    <w:p w14:paraId="3B1A523E" w14:textId="77777777" w:rsidR="0082131E" w:rsidRPr="00307EC6" w:rsidRDefault="0082131E">
      <w:pPr>
        <w:rPr>
          <w:sz w:val="22"/>
          <w:szCs w:val="22"/>
        </w:rPr>
      </w:pPr>
    </w:p>
    <w:p w14:paraId="3C8D5BAB" w14:textId="6A857F11" w:rsidR="00D44ABF" w:rsidRPr="00307EC6" w:rsidRDefault="0082131E" w:rsidP="003A66B6">
      <w:pPr>
        <w:numPr>
          <w:ilvl w:val="0"/>
          <w:numId w:val="6"/>
        </w:numPr>
        <w:rPr>
          <w:b/>
          <w:sz w:val="22"/>
          <w:szCs w:val="22"/>
        </w:rPr>
      </w:pPr>
      <w:r w:rsidRPr="00307EC6">
        <w:rPr>
          <w:b/>
          <w:sz w:val="22"/>
          <w:szCs w:val="22"/>
        </w:rPr>
        <w:t>You must comply with these rules and regulations even if you decide to</w:t>
      </w:r>
      <w:r w:rsidR="003A66B6" w:rsidRPr="00307EC6">
        <w:rPr>
          <w:b/>
          <w:sz w:val="22"/>
          <w:szCs w:val="22"/>
        </w:rPr>
        <w:t xml:space="preserve"> </w:t>
      </w:r>
      <w:r w:rsidRPr="00307EC6">
        <w:rPr>
          <w:b/>
          <w:sz w:val="22"/>
          <w:szCs w:val="22"/>
        </w:rPr>
        <w:t xml:space="preserve">provide your own </w:t>
      </w:r>
      <w:r w:rsidR="00D44ABF" w:rsidRPr="00307EC6">
        <w:rPr>
          <w:b/>
          <w:sz w:val="22"/>
          <w:szCs w:val="22"/>
        </w:rPr>
        <w:t xml:space="preserve">tent or </w:t>
      </w:r>
      <w:r w:rsidRPr="00307EC6">
        <w:rPr>
          <w:b/>
          <w:sz w:val="22"/>
          <w:szCs w:val="22"/>
        </w:rPr>
        <w:t>table.</w:t>
      </w:r>
      <w:r w:rsidR="00737712" w:rsidRPr="00307EC6">
        <w:rPr>
          <w:b/>
          <w:sz w:val="22"/>
          <w:szCs w:val="22"/>
        </w:rPr>
        <w:t xml:space="preserve"> The Alumni Office will assign a designated spot.</w:t>
      </w:r>
    </w:p>
    <w:p w14:paraId="7C609815" w14:textId="448ECF51" w:rsidR="00EC0F34" w:rsidRPr="00307EC6" w:rsidRDefault="0082131E" w:rsidP="00EC0F34">
      <w:pPr>
        <w:numPr>
          <w:ilvl w:val="0"/>
          <w:numId w:val="6"/>
        </w:numPr>
        <w:rPr>
          <w:b/>
          <w:sz w:val="22"/>
          <w:szCs w:val="22"/>
        </w:rPr>
      </w:pPr>
      <w:r w:rsidRPr="00307EC6">
        <w:rPr>
          <w:b/>
          <w:sz w:val="22"/>
          <w:szCs w:val="22"/>
        </w:rPr>
        <w:t>If you are only requesting a table(s), space will be res</w:t>
      </w:r>
      <w:r w:rsidR="00D44ABF" w:rsidRPr="00307EC6">
        <w:rPr>
          <w:b/>
          <w:sz w:val="22"/>
          <w:szCs w:val="22"/>
        </w:rPr>
        <w:t>erved for your group under the A</w:t>
      </w:r>
      <w:r w:rsidR="00737712" w:rsidRPr="00307EC6">
        <w:rPr>
          <w:b/>
          <w:sz w:val="22"/>
          <w:szCs w:val="22"/>
        </w:rPr>
        <w:t>lumni tent on a first-come, first-served basis.</w:t>
      </w:r>
      <w:r w:rsidR="00C1535A" w:rsidRPr="00307EC6">
        <w:rPr>
          <w:b/>
          <w:sz w:val="22"/>
          <w:szCs w:val="22"/>
        </w:rPr>
        <w:t xml:space="preserve"> Space is limited. </w:t>
      </w:r>
      <w:r w:rsidR="003A66B6" w:rsidRPr="00307EC6">
        <w:rPr>
          <w:b/>
          <w:sz w:val="22"/>
          <w:szCs w:val="22"/>
        </w:rPr>
        <w:t xml:space="preserve">You are responsible for covering your table. </w:t>
      </w:r>
    </w:p>
    <w:p w14:paraId="35B431FD" w14:textId="77777777" w:rsidR="001209D0" w:rsidRPr="00307EC6" w:rsidRDefault="001209D0" w:rsidP="001209D0">
      <w:pPr>
        <w:rPr>
          <w:b/>
          <w:sz w:val="22"/>
          <w:szCs w:val="22"/>
        </w:rPr>
      </w:pPr>
    </w:p>
    <w:p w14:paraId="5CEE8F66" w14:textId="4F831DDA" w:rsidR="001209D0" w:rsidRPr="00307EC6" w:rsidRDefault="001209D0" w:rsidP="001209D0">
      <w:pPr>
        <w:rPr>
          <w:sz w:val="22"/>
          <w:szCs w:val="22"/>
        </w:rPr>
      </w:pPr>
      <w:r w:rsidRPr="00307EC6">
        <w:rPr>
          <w:sz w:val="22"/>
          <w:szCs w:val="22"/>
        </w:rPr>
        <w:t xml:space="preserve">For more information or any questions, please contact Ron Witt in the Alumni Office at campus extension 8844 or (304) 336-8844 or email </w:t>
      </w:r>
      <w:hyperlink r:id="rId5" w:history="1">
        <w:r w:rsidRPr="00307EC6">
          <w:rPr>
            <w:rStyle w:val="Hyperlink"/>
            <w:sz w:val="22"/>
            <w:szCs w:val="22"/>
          </w:rPr>
          <w:t>wittron@westliberty.edu</w:t>
        </w:r>
      </w:hyperlink>
      <w:r w:rsidRPr="00307EC6">
        <w:rPr>
          <w:sz w:val="22"/>
          <w:szCs w:val="22"/>
        </w:rPr>
        <w:t xml:space="preserve">. </w:t>
      </w:r>
    </w:p>
    <w:p w14:paraId="741D129A" w14:textId="77777777" w:rsidR="001209D0" w:rsidRPr="00307EC6" w:rsidRDefault="001209D0" w:rsidP="001209D0">
      <w:pPr>
        <w:rPr>
          <w:sz w:val="22"/>
          <w:szCs w:val="22"/>
        </w:rPr>
      </w:pPr>
    </w:p>
    <w:p w14:paraId="20B75FC8" w14:textId="77777777" w:rsidR="00EC0F34" w:rsidRPr="00EC0F34" w:rsidRDefault="0082131E" w:rsidP="00EC0F34">
      <w:pPr>
        <w:jc w:val="center"/>
        <w:rPr>
          <w:b/>
        </w:rPr>
      </w:pPr>
      <w:r w:rsidRPr="00EC0F34">
        <w:rPr>
          <w:b/>
          <w:i/>
          <w:sz w:val="22"/>
        </w:rPr>
        <w:t>Your participation and cooperation is greatly appreciated.</w:t>
      </w:r>
    </w:p>
    <w:p w14:paraId="44281B24" w14:textId="0B0ACFDE" w:rsidR="00EC0F34" w:rsidRDefault="00EC0F34">
      <w:pPr>
        <w:tabs>
          <w:tab w:val="right" w:pos="9900"/>
        </w:tabs>
        <w:jc w:val="center"/>
        <w:rPr>
          <w:b/>
          <w:i/>
          <w:sz w:val="16"/>
        </w:rPr>
      </w:pPr>
      <w:r>
        <w:rPr>
          <w:b/>
          <w:i/>
          <w:sz w:val="22"/>
        </w:rPr>
        <w:tab/>
      </w:r>
      <w:r w:rsidR="00737712">
        <w:rPr>
          <w:b/>
          <w:i/>
          <w:sz w:val="16"/>
        </w:rPr>
        <w:t>Revised</w:t>
      </w:r>
      <w:r w:rsidR="0082131E">
        <w:rPr>
          <w:b/>
          <w:i/>
          <w:sz w:val="16"/>
        </w:rPr>
        <w:t xml:space="preserve"> </w:t>
      </w:r>
      <w:r w:rsidR="00E027A4">
        <w:rPr>
          <w:b/>
          <w:i/>
          <w:sz w:val="16"/>
        </w:rPr>
        <w:t>8/2017</w:t>
      </w:r>
    </w:p>
    <w:sectPr w:rsidR="00EC0F34">
      <w:pgSz w:w="12240" w:h="15840"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369F"/>
    <w:multiLevelType w:val="hybridMultilevel"/>
    <w:tmpl w:val="58368FB6"/>
    <w:lvl w:ilvl="0" w:tplc="15D4D992">
      <w:start w:val="1"/>
      <w:numFmt w:val="bullet"/>
      <w:lvlText w:val=""/>
      <w:lvlJc w:val="left"/>
      <w:pPr>
        <w:tabs>
          <w:tab w:val="num" w:pos="780"/>
        </w:tabs>
        <w:ind w:left="780" w:hanging="360"/>
      </w:pPr>
      <w:rPr>
        <w:rFonts w:ascii="Symbol" w:hAnsi="Symbol" w:hint="default"/>
      </w:rPr>
    </w:lvl>
    <w:lvl w:ilvl="1" w:tplc="6CE8991C" w:tentative="1">
      <w:start w:val="1"/>
      <w:numFmt w:val="bullet"/>
      <w:lvlText w:val="o"/>
      <w:lvlJc w:val="left"/>
      <w:pPr>
        <w:tabs>
          <w:tab w:val="num" w:pos="1440"/>
        </w:tabs>
        <w:ind w:left="1440" w:hanging="360"/>
      </w:pPr>
      <w:rPr>
        <w:rFonts w:ascii="Courier New" w:hAnsi="Courier New" w:hint="default"/>
      </w:rPr>
    </w:lvl>
    <w:lvl w:ilvl="2" w:tplc="699AAA5A" w:tentative="1">
      <w:start w:val="1"/>
      <w:numFmt w:val="bullet"/>
      <w:lvlText w:val=""/>
      <w:lvlJc w:val="left"/>
      <w:pPr>
        <w:tabs>
          <w:tab w:val="num" w:pos="2160"/>
        </w:tabs>
        <w:ind w:left="2160" w:hanging="360"/>
      </w:pPr>
      <w:rPr>
        <w:rFonts w:ascii="Wingdings" w:hAnsi="Wingdings" w:hint="default"/>
      </w:rPr>
    </w:lvl>
    <w:lvl w:ilvl="3" w:tplc="D4E4BEBC" w:tentative="1">
      <w:start w:val="1"/>
      <w:numFmt w:val="bullet"/>
      <w:lvlText w:val=""/>
      <w:lvlJc w:val="left"/>
      <w:pPr>
        <w:tabs>
          <w:tab w:val="num" w:pos="2880"/>
        </w:tabs>
        <w:ind w:left="2880" w:hanging="360"/>
      </w:pPr>
      <w:rPr>
        <w:rFonts w:ascii="Symbol" w:hAnsi="Symbol" w:hint="default"/>
      </w:rPr>
    </w:lvl>
    <w:lvl w:ilvl="4" w:tplc="C66254C4" w:tentative="1">
      <w:start w:val="1"/>
      <w:numFmt w:val="bullet"/>
      <w:lvlText w:val="o"/>
      <w:lvlJc w:val="left"/>
      <w:pPr>
        <w:tabs>
          <w:tab w:val="num" w:pos="3600"/>
        </w:tabs>
        <w:ind w:left="3600" w:hanging="360"/>
      </w:pPr>
      <w:rPr>
        <w:rFonts w:ascii="Courier New" w:hAnsi="Courier New" w:hint="default"/>
      </w:rPr>
    </w:lvl>
    <w:lvl w:ilvl="5" w:tplc="6E866762" w:tentative="1">
      <w:start w:val="1"/>
      <w:numFmt w:val="bullet"/>
      <w:lvlText w:val=""/>
      <w:lvlJc w:val="left"/>
      <w:pPr>
        <w:tabs>
          <w:tab w:val="num" w:pos="4320"/>
        </w:tabs>
        <w:ind w:left="4320" w:hanging="360"/>
      </w:pPr>
      <w:rPr>
        <w:rFonts w:ascii="Wingdings" w:hAnsi="Wingdings" w:hint="default"/>
      </w:rPr>
    </w:lvl>
    <w:lvl w:ilvl="6" w:tplc="7430BF10" w:tentative="1">
      <w:start w:val="1"/>
      <w:numFmt w:val="bullet"/>
      <w:lvlText w:val=""/>
      <w:lvlJc w:val="left"/>
      <w:pPr>
        <w:tabs>
          <w:tab w:val="num" w:pos="5040"/>
        </w:tabs>
        <w:ind w:left="5040" w:hanging="360"/>
      </w:pPr>
      <w:rPr>
        <w:rFonts w:ascii="Symbol" w:hAnsi="Symbol" w:hint="default"/>
      </w:rPr>
    </w:lvl>
    <w:lvl w:ilvl="7" w:tplc="7A46374C" w:tentative="1">
      <w:start w:val="1"/>
      <w:numFmt w:val="bullet"/>
      <w:lvlText w:val="o"/>
      <w:lvlJc w:val="left"/>
      <w:pPr>
        <w:tabs>
          <w:tab w:val="num" w:pos="5760"/>
        </w:tabs>
        <w:ind w:left="5760" w:hanging="360"/>
      </w:pPr>
      <w:rPr>
        <w:rFonts w:ascii="Courier New" w:hAnsi="Courier New" w:hint="default"/>
      </w:rPr>
    </w:lvl>
    <w:lvl w:ilvl="8" w:tplc="B3925D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99D"/>
    <w:multiLevelType w:val="hybridMultilevel"/>
    <w:tmpl w:val="58368FB6"/>
    <w:lvl w:ilvl="0" w:tplc="0DEC9040">
      <w:start w:val="1"/>
      <w:numFmt w:val="bullet"/>
      <w:lvlText w:val=""/>
      <w:lvlJc w:val="left"/>
      <w:pPr>
        <w:tabs>
          <w:tab w:val="num" w:pos="432"/>
        </w:tabs>
        <w:ind w:left="432" w:hanging="432"/>
      </w:pPr>
      <w:rPr>
        <w:rFonts w:ascii="Monotype Sorts" w:hAnsi="Monotype Sorts" w:hint="default"/>
        <w:sz w:val="28"/>
      </w:rPr>
    </w:lvl>
    <w:lvl w:ilvl="1" w:tplc="72FA72D4" w:tentative="1">
      <w:start w:val="1"/>
      <w:numFmt w:val="bullet"/>
      <w:lvlText w:val="o"/>
      <w:lvlJc w:val="left"/>
      <w:pPr>
        <w:tabs>
          <w:tab w:val="num" w:pos="1440"/>
        </w:tabs>
        <w:ind w:left="1440" w:hanging="360"/>
      </w:pPr>
      <w:rPr>
        <w:rFonts w:ascii="Courier New" w:hAnsi="Courier New" w:hint="default"/>
      </w:rPr>
    </w:lvl>
    <w:lvl w:ilvl="2" w:tplc="A9221AEE" w:tentative="1">
      <w:start w:val="1"/>
      <w:numFmt w:val="bullet"/>
      <w:lvlText w:val=""/>
      <w:lvlJc w:val="left"/>
      <w:pPr>
        <w:tabs>
          <w:tab w:val="num" w:pos="2160"/>
        </w:tabs>
        <w:ind w:left="2160" w:hanging="360"/>
      </w:pPr>
      <w:rPr>
        <w:rFonts w:ascii="Wingdings" w:hAnsi="Wingdings" w:hint="default"/>
      </w:rPr>
    </w:lvl>
    <w:lvl w:ilvl="3" w:tplc="8D9E70FE" w:tentative="1">
      <w:start w:val="1"/>
      <w:numFmt w:val="bullet"/>
      <w:lvlText w:val=""/>
      <w:lvlJc w:val="left"/>
      <w:pPr>
        <w:tabs>
          <w:tab w:val="num" w:pos="2880"/>
        </w:tabs>
        <w:ind w:left="2880" w:hanging="360"/>
      </w:pPr>
      <w:rPr>
        <w:rFonts w:ascii="Symbol" w:hAnsi="Symbol" w:hint="default"/>
      </w:rPr>
    </w:lvl>
    <w:lvl w:ilvl="4" w:tplc="2948F4DA" w:tentative="1">
      <w:start w:val="1"/>
      <w:numFmt w:val="bullet"/>
      <w:lvlText w:val="o"/>
      <w:lvlJc w:val="left"/>
      <w:pPr>
        <w:tabs>
          <w:tab w:val="num" w:pos="3600"/>
        </w:tabs>
        <w:ind w:left="3600" w:hanging="360"/>
      </w:pPr>
      <w:rPr>
        <w:rFonts w:ascii="Courier New" w:hAnsi="Courier New" w:hint="default"/>
      </w:rPr>
    </w:lvl>
    <w:lvl w:ilvl="5" w:tplc="DF8CB04E" w:tentative="1">
      <w:start w:val="1"/>
      <w:numFmt w:val="bullet"/>
      <w:lvlText w:val=""/>
      <w:lvlJc w:val="left"/>
      <w:pPr>
        <w:tabs>
          <w:tab w:val="num" w:pos="4320"/>
        </w:tabs>
        <w:ind w:left="4320" w:hanging="360"/>
      </w:pPr>
      <w:rPr>
        <w:rFonts w:ascii="Wingdings" w:hAnsi="Wingdings" w:hint="default"/>
      </w:rPr>
    </w:lvl>
    <w:lvl w:ilvl="6" w:tplc="3F621A16" w:tentative="1">
      <w:start w:val="1"/>
      <w:numFmt w:val="bullet"/>
      <w:lvlText w:val=""/>
      <w:lvlJc w:val="left"/>
      <w:pPr>
        <w:tabs>
          <w:tab w:val="num" w:pos="5040"/>
        </w:tabs>
        <w:ind w:left="5040" w:hanging="360"/>
      </w:pPr>
      <w:rPr>
        <w:rFonts w:ascii="Symbol" w:hAnsi="Symbol" w:hint="default"/>
      </w:rPr>
    </w:lvl>
    <w:lvl w:ilvl="7" w:tplc="2CA2A10E" w:tentative="1">
      <w:start w:val="1"/>
      <w:numFmt w:val="bullet"/>
      <w:lvlText w:val="o"/>
      <w:lvlJc w:val="left"/>
      <w:pPr>
        <w:tabs>
          <w:tab w:val="num" w:pos="5760"/>
        </w:tabs>
        <w:ind w:left="5760" w:hanging="360"/>
      </w:pPr>
      <w:rPr>
        <w:rFonts w:ascii="Courier New" w:hAnsi="Courier New" w:hint="default"/>
      </w:rPr>
    </w:lvl>
    <w:lvl w:ilvl="8" w:tplc="008EA6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B06DB"/>
    <w:multiLevelType w:val="hybridMultilevel"/>
    <w:tmpl w:val="58368FB6"/>
    <w:lvl w:ilvl="0" w:tplc="40740842">
      <w:start w:val="1"/>
      <w:numFmt w:val="bullet"/>
      <w:lvlText w:val=""/>
      <w:lvlJc w:val="left"/>
      <w:pPr>
        <w:tabs>
          <w:tab w:val="num" w:pos="360"/>
        </w:tabs>
        <w:ind w:left="288" w:hanging="288"/>
      </w:pPr>
      <w:rPr>
        <w:rFonts w:ascii="Monotype Sorts" w:hAnsi="Monotype Sorts" w:hint="default"/>
        <w:sz w:val="20"/>
      </w:rPr>
    </w:lvl>
    <w:lvl w:ilvl="1" w:tplc="2B42ED8E" w:tentative="1">
      <w:start w:val="1"/>
      <w:numFmt w:val="bullet"/>
      <w:lvlText w:val="o"/>
      <w:lvlJc w:val="left"/>
      <w:pPr>
        <w:tabs>
          <w:tab w:val="num" w:pos="1440"/>
        </w:tabs>
        <w:ind w:left="1440" w:hanging="360"/>
      </w:pPr>
      <w:rPr>
        <w:rFonts w:ascii="Courier New" w:hAnsi="Courier New" w:hint="default"/>
      </w:rPr>
    </w:lvl>
    <w:lvl w:ilvl="2" w:tplc="FD2C2DC0" w:tentative="1">
      <w:start w:val="1"/>
      <w:numFmt w:val="bullet"/>
      <w:lvlText w:val=""/>
      <w:lvlJc w:val="left"/>
      <w:pPr>
        <w:tabs>
          <w:tab w:val="num" w:pos="2160"/>
        </w:tabs>
        <w:ind w:left="2160" w:hanging="360"/>
      </w:pPr>
      <w:rPr>
        <w:rFonts w:ascii="Wingdings" w:hAnsi="Wingdings" w:hint="default"/>
      </w:rPr>
    </w:lvl>
    <w:lvl w:ilvl="3" w:tplc="8B769CE0" w:tentative="1">
      <w:start w:val="1"/>
      <w:numFmt w:val="bullet"/>
      <w:lvlText w:val=""/>
      <w:lvlJc w:val="left"/>
      <w:pPr>
        <w:tabs>
          <w:tab w:val="num" w:pos="2880"/>
        </w:tabs>
        <w:ind w:left="2880" w:hanging="360"/>
      </w:pPr>
      <w:rPr>
        <w:rFonts w:ascii="Symbol" w:hAnsi="Symbol" w:hint="default"/>
      </w:rPr>
    </w:lvl>
    <w:lvl w:ilvl="4" w:tplc="A3741CA0" w:tentative="1">
      <w:start w:val="1"/>
      <w:numFmt w:val="bullet"/>
      <w:lvlText w:val="o"/>
      <w:lvlJc w:val="left"/>
      <w:pPr>
        <w:tabs>
          <w:tab w:val="num" w:pos="3600"/>
        </w:tabs>
        <w:ind w:left="3600" w:hanging="360"/>
      </w:pPr>
      <w:rPr>
        <w:rFonts w:ascii="Courier New" w:hAnsi="Courier New" w:hint="default"/>
      </w:rPr>
    </w:lvl>
    <w:lvl w:ilvl="5" w:tplc="7214C6B0" w:tentative="1">
      <w:start w:val="1"/>
      <w:numFmt w:val="bullet"/>
      <w:lvlText w:val=""/>
      <w:lvlJc w:val="left"/>
      <w:pPr>
        <w:tabs>
          <w:tab w:val="num" w:pos="4320"/>
        </w:tabs>
        <w:ind w:left="4320" w:hanging="360"/>
      </w:pPr>
      <w:rPr>
        <w:rFonts w:ascii="Wingdings" w:hAnsi="Wingdings" w:hint="default"/>
      </w:rPr>
    </w:lvl>
    <w:lvl w:ilvl="6" w:tplc="0046B432" w:tentative="1">
      <w:start w:val="1"/>
      <w:numFmt w:val="bullet"/>
      <w:lvlText w:val=""/>
      <w:lvlJc w:val="left"/>
      <w:pPr>
        <w:tabs>
          <w:tab w:val="num" w:pos="5040"/>
        </w:tabs>
        <w:ind w:left="5040" w:hanging="360"/>
      </w:pPr>
      <w:rPr>
        <w:rFonts w:ascii="Symbol" w:hAnsi="Symbol" w:hint="default"/>
      </w:rPr>
    </w:lvl>
    <w:lvl w:ilvl="7" w:tplc="6A606268" w:tentative="1">
      <w:start w:val="1"/>
      <w:numFmt w:val="bullet"/>
      <w:lvlText w:val="o"/>
      <w:lvlJc w:val="left"/>
      <w:pPr>
        <w:tabs>
          <w:tab w:val="num" w:pos="5760"/>
        </w:tabs>
        <w:ind w:left="5760" w:hanging="360"/>
      </w:pPr>
      <w:rPr>
        <w:rFonts w:ascii="Courier New" w:hAnsi="Courier New" w:hint="default"/>
      </w:rPr>
    </w:lvl>
    <w:lvl w:ilvl="8" w:tplc="A732AB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578FF"/>
    <w:multiLevelType w:val="singleLevel"/>
    <w:tmpl w:val="2AF2FEE8"/>
    <w:lvl w:ilvl="0">
      <w:start w:val="1"/>
      <w:numFmt w:val="decimal"/>
      <w:lvlText w:val="%1."/>
      <w:lvlJc w:val="left"/>
      <w:pPr>
        <w:tabs>
          <w:tab w:val="num" w:pos="360"/>
        </w:tabs>
        <w:ind w:left="360" w:hanging="360"/>
      </w:pPr>
      <w:rPr>
        <w:b w:val="0"/>
      </w:rPr>
    </w:lvl>
  </w:abstractNum>
  <w:abstractNum w:abstractNumId="4" w15:restartNumberingAfterBreak="0">
    <w:nsid w:val="678C37BD"/>
    <w:multiLevelType w:val="hybridMultilevel"/>
    <w:tmpl w:val="58368FB6"/>
    <w:lvl w:ilvl="0" w:tplc="BFB050D0">
      <w:start w:val="1"/>
      <w:numFmt w:val="bullet"/>
      <w:lvlText w:val=""/>
      <w:lvlJc w:val="left"/>
      <w:pPr>
        <w:tabs>
          <w:tab w:val="num" w:pos="852"/>
        </w:tabs>
        <w:ind w:left="852" w:hanging="432"/>
      </w:pPr>
      <w:rPr>
        <w:rFonts w:ascii="Monotype Sorts" w:hAnsi="Monotype Sorts" w:hint="default"/>
        <w:sz w:val="28"/>
      </w:rPr>
    </w:lvl>
    <w:lvl w:ilvl="1" w:tplc="A552E55E" w:tentative="1">
      <w:start w:val="1"/>
      <w:numFmt w:val="bullet"/>
      <w:lvlText w:val="o"/>
      <w:lvlJc w:val="left"/>
      <w:pPr>
        <w:tabs>
          <w:tab w:val="num" w:pos="1440"/>
        </w:tabs>
        <w:ind w:left="1440" w:hanging="360"/>
      </w:pPr>
      <w:rPr>
        <w:rFonts w:ascii="Courier New" w:hAnsi="Courier New" w:hint="default"/>
      </w:rPr>
    </w:lvl>
    <w:lvl w:ilvl="2" w:tplc="ED5EE01A" w:tentative="1">
      <w:start w:val="1"/>
      <w:numFmt w:val="bullet"/>
      <w:lvlText w:val=""/>
      <w:lvlJc w:val="left"/>
      <w:pPr>
        <w:tabs>
          <w:tab w:val="num" w:pos="2160"/>
        </w:tabs>
        <w:ind w:left="2160" w:hanging="360"/>
      </w:pPr>
      <w:rPr>
        <w:rFonts w:ascii="Wingdings" w:hAnsi="Wingdings" w:hint="default"/>
      </w:rPr>
    </w:lvl>
    <w:lvl w:ilvl="3" w:tplc="F5929240" w:tentative="1">
      <w:start w:val="1"/>
      <w:numFmt w:val="bullet"/>
      <w:lvlText w:val=""/>
      <w:lvlJc w:val="left"/>
      <w:pPr>
        <w:tabs>
          <w:tab w:val="num" w:pos="2880"/>
        </w:tabs>
        <w:ind w:left="2880" w:hanging="360"/>
      </w:pPr>
      <w:rPr>
        <w:rFonts w:ascii="Symbol" w:hAnsi="Symbol" w:hint="default"/>
      </w:rPr>
    </w:lvl>
    <w:lvl w:ilvl="4" w:tplc="278C827E" w:tentative="1">
      <w:start w:val="1"/>
      <w:numFmt w:val="bullet"/>
      <w:lvlText w:val="o"/>
      <w:lvlJc w:val="left"/>
      <w:pPr>
        <w:tabs>
          <w:tab w:val="num" w:pos="3600"/>
        </w:tabs>
        <w:ind w:left="3600" w:hanging="360"/>
      </w:pPr>
      <w:rPr>
        <w:rFonts w:ascii="Courier New" w:hAnsi="Courier New" w:hint="default"/>
      </w:rPr>
    </w:lvl>
    <w:lvl w:ilvl="5" w:tplc="973A3A86" w:tentative="1">
      <w:start w:val="1"/>
      <w:numFmt w:val="bullet"/>
      <w:lvlText w:val=""/>
      <w:lvlJc w:val="left"/>
      <w:pPr>
        <w:tabs>
          <w:tab w:val="num" w:pos="4320"/>
        </w:tabs>
        <w:ind w:left="4320" w:hanging="360"/>
      </w:pPr>
      <w:rPr>
        <w:rFonts w:ascii="Wingdings" w:hAnsi="Wingdings" w:hint="default"/>
      </w:rPr>
    </w:lvl>
    <w:lvl w:ilvl="6" w:tplc="82C2B668" w:tentative="1">
      <w:start w:val="1"/>
      <w:numFmt w:val="bullet"/>
      <w:lvlText w:val=""/>
      <w:lvlJc w:val="left"/>
      <w:pPr>
        <w:tabs>
          <w:tab w:val="num" w:pos="5040"/>
        </w:tabs>
        <w:ind w:left="5040" w:hanging="360"/>
      </w:pPr>
      <w:rPr>
        <w:rFonts w:ascii="Symbol" w:hAnsi="Symbol" w:hint="default"/>
      </w:rPr>
    </w:lvl>
    <w:lvl w:ilvl="7" w:tplc="54081AD0" w:tentative="1">
      <w:start w:val="1"/>
      <w:numFmt w:val="bullet"/>
      <w:lvlText w:val="o"/>
      <w:lvlJc w:val="left"/>
      <w:pPr>
        <w:tabs>
          <w:tab w:val="num" w:pos="5760"/>
        </w:tabs>
        <w:ind w:left="5760" w:hanging="360"/>
      </w:pPr>
      <w:rPr>
        <w:rFonts w:ascii="Courier New" w:hAnsi="Courier New" w:hint="default"/>
      </w:rPr>
    </w:lvl>
    <w:lvl w:ilvl="8" w:tplc="E59E66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4161C"/>
    <w:multiLevelType w:val="hybridMultilevel"/>
    <w:tmpl w:val="58368FB6"/>
    <w:lvl w:ilvl="0" w:tplc="1716308C">
      <w:start w:val="1"/>
      <w:numFmt w:val="bullet"/>
      <w:lvlText w:val=""/>
      <w:lvlJc w:val="left"/>
      <w:pPr>
        <w:tabs>
          <w:tab w:val="num" w:pos="360"/>
        </w:tabs>
        <w:ind w:left="288" w:hanging="288"/>
      </w:pPr>
      <w:rPr>
        <w:rFonts w:ascii="Monotype Sorts" w:hAnsi="Monotype Sorts" w:hint="default"/>
        <w:sz w:val="28"/>
      </w:rPr>
    </w:lvl>
    <w:lvl w:ilvl="1" w:tplc="E5545360" w:tentative="1">
      <w:start w:val="1"/>
      <w:numFmt w:val="bullet"/>
      <w:lvlText w:val="o"/>
      <w:lvlJc w:val="left"/>
      <w:pPr>
        <w:tabs>
          <w:tab w:val="num" w:pos="1440"/>
        </w:tabs>
        <w:ind w:left="1440" w:hanging="360"/>
      </w:pPr>
      <w:rPr>
        <w:rFonts w:ascii="Courier New" w:hAnsi="Courier New" w:hint="default"/>
      </w:rPr>
    </w:lvl>
    <w:lvl w:ilvl="2" w:tplc="F9668966" w:tentative="1">
      <w:start w:val="1"/>
      <w:numFmt w:val="bullet"/>
      <w:lvlText w:val=""/>
      <w:lvlJc w:val="left"/>
      <w:pPr>
        <w:tabs>
          <w:tab w:val="num" w:pos="2160"/>
        </w:tabs>
        <w:ind w:left="2160" w:hanging="360"/>
      </w:pPr>
      <w:rPr>
        <w:rFonts w:ascii="Wingdings" w:hAnsi="Wingdings" w:hint="default"/>
      </w:rPr>
    </w:lvl>
    <w:lvl w:ilvl="3" w:tplc="9F703496" w:tentative="1">
      <w:start w:val="1"/>
      <w:numFmt w:val="bullet"/>
      <w:lvlText w:val=""/>
      <w:lvlJc w:val="left"/>
      <w:pPr>
        <w:tabs>
          <w:tab w:val="num" w:pos="2880"/>
        </w:tabs>
        <w:ind w:left="2880" w:hanging="360"/>
      </w:pPr>
      <w:rPr>
        <w:rFonts w:ascii="Symbol" w:hAnsi="Symbol" w:hint="default"/>
      </w:rPr>
    </w:lvl>
    <w:lvl w:ilvl="4" w:tplc="E1644E2C" w:tentative="1">
      <w:start w:val="1"/>
      <w:numFmt w:val="bullet"/>
      <w:lvlText w:val="o"/>
      <w:lvlJc w:val="left"/>
      <w:pPr>
        <w:tabs>
          <w:tab w:val="num" w:pos="3600"/>
        </w:tabs>
        <w:ind w:left="3600" w:hanging="360"/>
      </w:pPr>
      <w:rPr>
        <w:rFonts w:ascii="Courier New" w:hAnsi="Courier New" w:hint="default"/>
      </w:rPr>
    </w:lvl>
    <w:lvl w:ilvl="5" w:tplc="7FF44BA2" w:tentative="1">
      <w:start w:val="1"/>
      <w:numFmt w:val="bullet"/>
      <w:lvlText w:val=""/>
      <w:lvlJc w:val="left"/>
      <w:pPr>
        <w:tabs>
          <w:tab w:val="num" w:pos="4320"/>
        </w:tabs>
        <w:ind w:left="4320" w:hanging="360"/>
      </w:pPr>
      <w:rPr>
        <w:rFonts w:ascii="Wingdings" w:hAnsi="Wingdings" w:hint="default"/>
      </w:rPr>
    </w:lvl>
    <w:lvl w:ilvl="6" w:tplc="DD12B98A" w:tentative="1">
      <w:start w:val="1"/>
      <w:numFmt w:val="bullet"/>
      <w:lvlText w:val=""/>
      <w:lvlJc w:val="left"/>
      <w:pPr>
        <w:tabs>
          <w:tab w:val="num" w:pos="5040"/>
        </w:tabs>
        <w:ind w:left="5040" w:hanging="360"/>
      </w:pPr>
      <w:rPr>
        <w:rFonts w:ascii="Symbol" w:hAnsi="Symbol" w:hint="default"/>
      </w:rPr>
    </w:lvl>
    <w:lvl w:ilvl="7" w:tplc="577EF7D2" w:tentative="1">
      <w:start w:val="1"/>
      <w:numFmt w:val="bullet"/>
      <w:lvlText w:val="o"/>
      <w:lvlJc w:val="left"/>
      <w:pPr>
        <w:tabs>
          <w:tab w:val="num" w:pos="5760"/>
        </w:tabs>
        <w:ind w:left="5760" w:hanging="360"/>
      </w:pPr>
      <w:rPr>
        <w:rFonts w:ascii="Courier New" w:hAnsi="Courier New" w:hint="default"/>
      </w:rPr>
    </w:lvl>
    <w:lvl w:ilvl="8" w:tplc="BE2C1A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1E"/>
    <w:rsid w:val="00003736"/>
    <w:rsid w:val="000362A6"/>
    <w:rsid w:val="001209D0"/>
    <w:rsid w:val="001B6713"/>
    <w:rsid w:val="002A275D"/>
    <w:rsid w:val="002B65DF"/>
    <w:rsid w:val="002F1A3A"/>
    <w:rsid w:val="00307D69"/>
    <w:rsid w:val="00307EC6"/>
    <w:rsid w:val="00354A07"/>
    <w:rsid w:val="003A66B6"/>
    <w:rsid w:val="003B79F1"/>
    <w:rsid w:val="00457BFF"/>
    <w:rsid w:val="004F414B"/>
    <w:rsid w:val="004F7848"/>
    <w:rsid w:val="00503040"/>
    <w:rsid w:val="00672C5C"/>
    <w:rsid w:val="00730D50"/>
    <w:rsid w:val="00736906"/>
    <w:rsid w:val="00737712"/>
    <w:rsid w:val="0082131E"/>
    <w:rsid w:val="008956EC"/>
    <w:rsid w:val="009361AA"/>
    <w:rsid w:val="00986ECD"/>
    <w:rsid w:val="00987448"/>
    <w:rsid w:val="0099266B"/>
    <w:rsid w:val="00AB3693"/>
    <w:rsid w:val="00AB6D5B"/>
    <w:rsid w:val="00B550A0"/>
    <w:rsid w:val="00BB2BD7"/>
    <w:rsid w:val="00BE701B"/>
    <w:rsid w:val="00C1535A"/>
    <w:rsid w:val="00C905BF"/>
    <w:rsid w:val="00CF0042"/>
    <w:rsid w:val="00D44ABF"/>
    <w:rsid w:val="00D76A78"/>
    <w:rsid w:val="00E027A4"/>
    <w:rsid w:val="00EC0F34"/>
    <w:rsid w:val="00F67B5E"/>
    <w:rsid w:val="00FB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ACC63"/>
  <w15:docId w15:val="{4388ABD3-E2B7-41B3-8F8C-9045B890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Emphasis">
    <w:name w:val="Emphasis"/>
    <w:basedOn w:val="DefaultParagraphFont"/>
    <w:qFormat/>
    <w:rsid w:val="00986ECD"/>
    <w:rPr>
      <w:i/>
      <w:iCs/>
    </w:rPr>
  </w:style>
  <w:style w:type="paragraph" w:styleId="ListParagraph">
    <w:name w:val="List Paragraph"/>
    <w:basedOn w:val="Normal"/>
    <w:uiPriority w:val="34"/>
    <w:qFormat/>
    <w:rsid w:val="00986ECD"/>
    <w:pPr>
      <w:ind w:left="720"/>
    </w:pPr>
  </w:style>
  <w:style w:type="paragraph" w:styleId="BalloonText">
    <w:name w:val="Balloon Text"/>
    <w:basedOn w:val="Normal"/>
    <w:link w:val="BalloonTextChar"/>
    <w:rsid w:val="00C905BF"/>
    <w:rPr>
      <w:rFonts w:ascii="Tahoma" w:hAnsi="Tahoma" w:cs="Tahoma"/>
      <w:sz w:val="16"/>
      <w:szCs w:val="16"/>
    </w:rPr>
  </w:style>
  <w:style w:type="character" w:customStyle="1" w:styleId="BalloonTextChar">
    <w:name w:val="Balloon Text Char"/>
    <w:basedOn w:val="DefaultParagraphFont"/>
    <w:link w:val="BalloonText"/>
    <w:rsid w:val="00C905BF"/>
    <w:rPr>
      <w:rFonts w:ascii="Tahoma" w:hAnsi="Tahoma" w:cs="Tahoma"/>
      <w:sz w:val="16"/>
      <w:szCs w:val="16"/>
    </w:rPr>
  </w:style>
  <w:style w:type="character" w:styleId="Hyperlink">
    <w:name w:val="Hyperlink"/>
    <w:basedOn w:val="DefaultParagraphFont"/>
    <w:rsid w:val="00120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ttron@westliber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Homecoming ‘99</vt:lpstr>
    </vt:vector>
  </TitlesOfParts>
  <Company>wlsc</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‘99</dc:title>
  <dc:creator>wlsc</dc:creator>
  <cp:lastModifiedBy>Becky Bugaj</cp:lastModifiedBy>
  <cp:revision>3</cp:revision>
  <cp:lastPrinted>2017-08-16T13:23:00Z</cp:lastPrinted>
  <dcterms:created xsi:type="dcterms:W3CDTF">2017-08-15T19:49:00Z</dcterms:created>
  <dcterms:modified xsi:type="dcterms:W3CDTF">2017-08-16T13:58:00Z</dcterms:modified>
</cp:coreProperties>
</file>