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B5" w:rsidRDefault="007C2AB5" w:rsidP="007C2AB5">
      <w:pPr>
        <w:shd w:val="clear" w:color="auto" w:fill="FFFFFF"/>
        <w:spacing w:after="0" w:line="240" w:lineRule="auto"/>
        <w:jc w:val="center"/>
        <w:outlineLvl w:val="1"/>
        <w:rPr>
          <w:rFonts w:ascii="Open Sans" w:eastAsia="Times New Roman" w:hAnsi="Open Sans" w:cs="Helvetica"/>
          <w:color w:val="222222"/>
          <w:sz w:val="36"/>
          <w:szCs w:val="36"/>
        </w:rPr>
      </w:pPr>
      <w:r>
        <w:rPr>
          <w:noProof/>
        </w:rPr>
        <w:drawing>
          <wp:inline distT="0" distB="0" distL="0" distR="0" wp14:anchorId="7FAE7089" wp14:editId="62204382">
            <wp:extent cx="2124075" cy="571500"/>
            <wp:effectExtent l="0" t="0" r="0" b="0"/>
            <wp:docPr id="1" name="Picture 1" descr="http://westliberty.edu/wp-content/themes/wlu-common-april2014/images/wlu-logo-header.png"/>
            <wp:cNvGraphicFramePr/>
            <a:graphic xmlns:a="http://schemas.openxmlformats.org/drawingml/2006/main">
              <a:graphicData uri="http://schemas.openxmlformats.org/drawingml/2006/picture">
                <pic:pic xmlns:pic="http://schemas.openxmlformats.org/drawingml/2006/picture">
                  <pic:nvPicPr>
                    <pic:cNvPr id="1" name="Picture 1" descr="http://westliberty.edu/wp-content/themes/wlu-common-april2014/images/wlu-logo-header.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p>
    <w:p w:rsidR="007C2AB5" w:rsidRDefault="007C2AB5" w:rsidP="000B491E">
      <w:pPr>
        <w:shd w:val="clear" w:color="auto" w:fill="FFFFFF"/>
        <w:spacing w:after="0" w:line="240" w:lineRule="auto"/>
        <w:outlineLvl w:val="1"/>
        <w:rPr>
          <w:rFonts w:ascii="Open Sans" w:eastAsia="Times New Roman" w:hAnsi="Open Sans" w:cs="Helvetica"/>
          <w:color w:val="222222"/>
          <w:sz w:val="36"/>
          <w:szCs w:val="36"/>
        </w:rPr>
      </w:pPr>
    </w:p>
    <w:p w:rsidR="000B491E" w:rsidRPr="000B491E" w:rsidRDefault="000A371D" w:rsidP="000B491E">
      <w:pPr>
        <w:shd w:val="clear" w:color="auto" w:fill="FFFFFF"/>
        <w:spacing w:after="0" w:line="240" w:lineRule="auto"/>
        <w:outlineLvl w:val="1"/>
        <w:rPr>
          <w:rFonts w:ascii="Open Sans" w:eastAsia="Times New Roman" w:hAnsi="Open Sans" w:cs="Helvetica"/>
          <w:color w:val="222222"/>
          <w:sz w:val="36"/>
          <w:szCs w:val="36"/>
        </w:rPr>
      </w:pPr>
      <w:r>
        <w:rPr>
          <w:rFonts w:ascii="Open Sans" w:eastAsia="Times New Roman" w:hAnsi="Open Sans" w:cs="Helvetica"/>
          <w:color w:val="222222"/>
          <w:sz w:val="36"/>
          <w:szCs w:val="36"/>
        </w:rPr>
        <w:t xml:space="preserve">General </w:t>
      </w:r>
      <w:r w:rsidR="000B491E" w:rsidRPr="000B491E">
        <w:rPr>
          <w:rFonts w:ascii="Open Sans" w:eastAsia="Times New Roman" w:hAnsi="Open Sans" w:cs="Helvetica"/>
          <w:color w:val="222222"/>
          <w:sz w:val="36"/>
          <w:szCs w:val="36"/>
        </w:rPr>
        <w:t>Retirement Checklist for Faculty and Staff</w:t>
      </w:r>
    </w:p>
    <w:p w:rsidR="007C2AB5"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T</w:t>
      </w:r>
      <w:r w:rsidR="000A371D">
        <w:rPr>
          <w:rFonts w:ascii="Open Sans" w:eastAsia="Times New Roman" w:hAnsi="Open Sans" w:cs="Helvetica"/>
          <w:color w:val="222222"/>
          <w:sz w:val="24"/>
          <w:szCs w:val="24"/>
        </w:rPr>
        <w:t>he followi</w:t>
      </w:r>
      <w:r w:rsidR="00923469">
        <w:rPr>
          <w:rFonts w:ascii="Open Sans" w:eastAsia="Times New Roman" w:hAnsi="Open Sans" w:cs="Helvetica"/>
          <w:color w:val="222222"/>
          <w:sz w:val="24"/>
          <w:szCs w:val="24"/>
        </w:rPr>
        <w:t>ng outline has been assembled to</w:t>
      </w:r>
      <w:r w:rsidRPr="000B491E">
        <w:rPr>
          <w:rFonts w:ascii="Open Sans" w:eastAsia="Times New Roman" w:hAnsi="Open Sans" w:cs="Helvetica"/>
          <w:color w:val="222222"/>
          <w:sz w:val="24"/>
          <w:szCs w:val="24"/>
        </w:rPr>
        <w:t xml:space="preserve"> assist you in your retirement planning. </w:t>
      </w:r>
    </w:p>
    <w:p w:rsidR="007C2AB5" w:rsidRDefault="007C2AB5" w:rsidP="000B491E">
      <w:pPr>
        <w:shd w:val="clear" w:color="auto" w:fill="FFFFFF"/>
        <w:spacing w:after="0" w:line="240" w:lineRule="auto"/>
        <w:rPr>
          <w:rFonts w:ascii="Open Sans" w:eastAsia="Times New Roman" w:hAnsi="Open Sans" w:cs="Helvetica"/>
          <w:color w:val="222222"/>
          <w:sz w:val="24"/>
          <w:szCs w:val="24"/>
        </w:rPr>
      </w:pPr>
    </w:p>
    <w:p w:rsidR="000B491E" w:rsidRPr="000B491E" w:rsidRDefault="00923469"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b/>
          <w:bCs/>
          <w:color w:val="222222"/>
          <w:sz w:val="24"/>
          <w:szCs w:val="24"/>
          <w:u w:val="single"/>
        </w:rPr>
        <w:t>Things to do a FEW YEARS</w:t>
      </w:r>
      <w:r w:rsidR="000B491E" w:rsidRPr="000B491E">
        <w:rPr>
          <w:rFonts w:ascii="Open Sans" w:eastAsia="Times New Roman" w:hAnsi="Open Sans" w:cs="Helvetica"/>
          <w:b/>
          <w:bCs/>
          <w:color w:val="222222"/>
          <w:sz w:val="24"/>
          <w:szCs w:val="24"/>
          <w:u w:val="single"/>
        </w:rPr>
        <w:t xml:space="preserve"> prior to retirement:</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Attend retirement counseling to learn more about the retirement process and its impact on your income.</w:t>
      </w:r>
      <w:r w:rsidR="00923469">
        <w:rPr>
          <w:rFonts w:ascii="Open Sans" w:eastAsia="Times New Roman" w:hAnsi="Open Sans" w:cs="Helvetica"/>
          <w:color w:val="222222"/>
          <w:sz w:val="24"/>
          <w:szCs w:val="24"/>
        </w:rPr>
        <w:t xml:space="preserve">  Please call TI</w:t>
      </w:r>
      <w:r w:rsidR="00C967ED">
        <w:rPr>
          <w:rFonts w:ascii="Open Sans" w:eastAsia="Times New Roman" w:hAnsi="Open Sans" w:cs="Helvetica"/>
          <w:color w:val="222222"/>
          <w:sz w:val="24"/>
          <w:szCs w:val="24"/>
        </w:rPr>
        <w:t>AA</w:t>
      </w:r>
      <w:r w:rsidR="00EF1EA4">
        <w:rPr>
          <w:rFonts w:ascii="Open Sans" w:eastAsia="Times New Roman" w:hAnsi="Open Sans" w:cs="Helvetica"/>
          <w:color w:val="222222"/>
          <w:sz w:val="24"/>
          <w:szCs w:val="24"/>
        </w:rPr>
        <w:t xml:space="preserve"> or Empower to discuss educational opportunities.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your retirement carrier, especially if you have a retirement date determined.</w:t>
      </w:r>
    </w:p>
    <w:p w:rsidR="007C2AB5"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 xml:space="preserve">Review your Social Security statement received in the mail in order to estimate your future benefits. To request a statement, go to </w:t>
      </w:r>
      <w:hyperlink r:id="rId5" w:history="1">
        <w:r w:rsidRPr="000B491E">
          <w:rPr>
            <w:rFonts w:ascii="Open Sans" w:eastAsia="Times New Roman" w:hAnsi="Open Sans" w:cs="Times New Roman"/>
            <w:color w:val="008CBA"/>
            <w:sz w:val="24"/>
            <w:szCs w:val="24"/>
          </w:rPr>
          <w:t>www.socialsecurity.gov/statement</w:t>
        </w:r>
      </w:hyperlink>
      <w:r w:rsidRPr="000B491E">
        <w:rPr>
          <w:rFonts w:ascii="Open Sans" w:eastAsia="Times New Roman" w:hAnsi="Open Sans" w:cs="Helvetica"/>
          <w:color w:val="222222"/>
          <w:sz w:val="24"/>
          <w:szCs w:val="24"/>
        </w:rPr>
        <w:t xml:space="preserve"> or call 800-772-1213. </w:t>
      </w:r>
    </w:p>
    <w:p w:rsidR="007C2AB5" w:rsidRDefault="007C2AB5" w:rsidP="000B491E">
      <w:pPr>
        <w:shd w:val="clear" w:color="auto" w:fill="FFFFFF"/>
        <w:spacing w:after="0" w:line="240" w:lineRule="auto"/>
        <w:rPr>
          <w:rFonts w:ascii="Open Sans" w:eastAsia="Times New Roman" w:hAnsi="Open Sans" w:cs="Helvetica"/>
          <w:color w:val="222222"/>
          <w:sz w:val="24"/>
          <w:szCs w:val="24"/>
        </w:rPr>
      </w:pP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bCs/>
          <w:color w:val="222222"/>
          <w:sz w:val="24"/>
          <w:szCs w:val="24"/>
          <w:u w:val="single"/>
        </w:rPr>
        <w:t>What to do ONE YEAR prior to retirement:</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your retirement carrier</w:t>
      </w:r>
      <w:r w:rsidR="00EF1EA4">
        <w:rPr>
          <w:rFonts w:ascii="Open Sans" w:eastAsia="Times New Roman" w:hAnsi="Open Sans" w:cs="Helvetica"/>
          <w:color w:val="222222"/>
          <w:sz w:val="24"/>
          <w:szCs w:val="24"/>
        </w:rPr>
        <w:t xml:space="preserve"> and discuss your retirement benefits and timeline</w:t>
      </w:r>
      <w:r w:rsidRPr="000B491E">
        <w:rPr>
          <w:rFonts w:ascii="Open Sans" w:eastAsia="Times New Roman" w:hAnsi="Open Sans" w:cs="Helvetica"/>
          <w:color w:val="222222"/>
          <w:sz w:val="24"/>
          <w:szCs w:val="24"/>
        </w:rPr>
        <w:t>.</w:t>
      </w:r>
    </w:p>
    <w:p w:rsidR="000B491E" w:rsidRPr="000B491E" w:rsidRDefault="00C967ED"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TIAA</w:t>
      </w:r>
      <w:r w:rsidR="000B491E" w:rsidRPr="000B491E">
        <w:rPr>
          <w:rFonts w:ascii="Open Sans" w:eastAsia="Times New Roman" w:hAnsi="Open Sans" w:cs="Helvetica"/>
          <w:color w:val="222222"/>
          <w:sz w:val="24"/>
          <w:szCs w:val="24"/>
        </w:rPr>
        <w:t>: 800-842-2776 or </w:t>
      </w:r>
      <w:hyperlink r:id="rId6" w:history="1">
        <w:r w:rsidR="00172310" w:rsidRPr="009E441E">
          <w:rPr>
            <w:rStyle w:val="Hyperlink"/>
            <w:rFonts w:ascii="Open Sans" w:eastAsia="Times New Roman" w:hAnsi="Open Sans" w:cs="Times New Roman"/>
            <w:sz w:val="24"/>
            <w:szCs w:val="24"/>
          </w:rPr>
          <w:t>www.tiaa.org</w:t>
        </w:r>
      </w:hyperlink>
    </w:p>
    <w:p w:rsidR="000B491E" w:rsidRDefault="00923469"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Empower: 866-467-7756</w:t>
      </w:r>
      <w:r w:rsidR="000B491E" w:rsidRPr="000B491E">
        <w:rPr>
          <w:rFonts w:ascii="Open Sans" w:eastAsia="Times New Roman" w:hAnsi="Open Sans" w:cs="Helvetica"/>
          <w:color w:val="222222"/>
          <w:sz w:val="24"/>
          <w:szCs w:val="24"/>
        </w:rPr>
        <w:t xml:space="preserve"> or </w:t>
      </w:r>
      <w:hyperlink r:id="rId7" w:history="1">
        <w:r w:rsidR="000B491E" w:rsidRPr="00923469">
          <w:rPr>
            <w:rFonts w:ascii="Open Sans" w:eastAsia="Times New Roman" w:hAnsi="Open Sans" w:cs="Times New Roman"/>
            <w:color w:val="00CCFF"/>
            <w:sz w:val="24"/>
            <w:szCs w:val="24"/>
          </w:rPr>
          <w:t>www.</w:t>
        </w:r>
      </w:hyperlink>
      <w:r w:rsidRPr="00923469">
        <w:rPr>
          <w:rFonts w:ascii="Open Sans" w:eastAsia="Times New Roman" w:hAnsi="Open Sans" w:cs="Helvetica"/>
          <w:color w:val="00CCFF"/>
          <w:sz w:val="24"/>
          <w:szCs w:val="24"/>
        </w:rPr>
        <w:t>empower-retirement.com/participant</w:t>
      </w:r>
      <w:r w:rsidRPr="000B491E">
        <w:rPr>
          <w:rFonts w:ascii="Open Sans" w:eastAsia="Times New Roman" w:hAnsi="Open Sans" w:cs="Helvetica"/>
          <w:color w:val="222222"/>
          <w:sz w:val="24"/>
          <w:szCs w:val="24"/>
        </w:rPr>
        <w:t xml:space="preserve"> </w:t>
      </w:r>
    </w:p>
    <w:p w:rsidR="009D6D75" w:rsidRPr="000B491E" w:rsidRDefault="009D6D75"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State Teacher Retirement System:  304-558-3570</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the Social Security Administration to check on eligibility for benefits for yourself and (as applicable) your spouse. The age at which you may receive full benefits depends on your date of birth.</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If you ar</w:t>
      </w:r>
      <w:r w:rsidR="00C967ED">
        <w:rPr>
          <w:rFonts w:ascii="Open Sans" w:eastAsia="Times New Roman" w:hAnsi="Open Sans" w:cs="Helvetica"/>
          <w:color w:val="222222"/>
          <w:sz w:val="24"/>
          <w:szCs w:val="24"/>
        </w:rPr>
        <w:t>e in the TIAA</w:t>
      </w:r>
      <w:r w:rsidR="00EF1EA4">
        <w:rPr>
          <w:rFonts w:ascii="Open Sans" w:eastAsia="Times New Roman" w:hAnsi="Open Sans" w:cs="Helvetica"/>
          <w:color w:val="222222"/>
          <w:sz w:val="24"/>
          <w:szCs w:val="24"/>
        </w:rPr>
        <w:t xml:space="preserve"> or Empower</w:t>
      </w:r>
      <w:r w:rsidRPr="000B491E">
        <w:rPr>
          <w:rFonts w:ascii="Open Sans" w:eastAsia="Times New Roman" w:hAnsi="Open Sans" w:cs="Helvetica"/>
          <w:color w:val="222222"/>
          <w:sz w:val="24"/>
          <w:szCs w:val="24"/>
        </w:rPr>
        <w:t xml:space="preserve"> retirement programs, there is no minimum age or years of service required in order to retire. However, in most cases you are not eligible to withdraw from your retirement plan without penalty until age 59 ½. You would need to discuss all options with your retirement carrier.</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Discuss your ret</w:t>
      </w:r>
      <w:r w:rsidR="00C967ED">
        <w:rPr>
          <w:rFonts w:ascii="Open Sans" w:eastAsia="Times New Roman" w:hAnsi="Open Sans" w:cs="Helvetica"/>
          <w:color w:val="222222"/>
          <w:sz w:val="24"/>
          <w:szCs w:val="24"/>
        </w:rPr>
        <w:t>irement with your Dean, Supervisor</w:t>
      </w:r>
      <w:r w:rsidRPr="000B491E">
        <w:rPr>
          <w:rFonts w:ascii="Open Sans" w:eastAsia="Times New Roman" w:hAnsi="Open Sans" w:cs="Helvetica"/>
          <w:color w:val="222222"/>
          <w:sz w:val="24"/>
          <w:szCs w:val="24"/>
        </w:rPr>
        <w:t>, or Vice President.</w:t>
      </w:r>
    </w:p>
    <w:p w:rsidR="007C2AB5" w:rsidRDefault="007C2AB5" w:rsidP="000B491E">
      <w:pPr>
        <w:shd w:val="clear" w:color="auto" w:fill="FFFFFF"/>
        <w:spacing w:after="0" w:line="240" w:lineRule="auto"/>
        <w:rPr>
          <w:rFonts w:ascii="Open Sans" w:eastAsia="Times New Roman" w:hAnsi="Open Sans" w:cs="Helvetica"/>
          <w:b/>
          <w:bCs/>
          <w:color w:val="222222"/>
          <w:sz w:val="24"/>
          <w:szCs w:val="24"/>
          <w:u w:val="single"/>
        </w:rPr>
      </w:pP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bCs/>
          <w:color w:val="222222"/>
          <w:sz w:val="24"/>
          <w:szCs w:val="24"/>
          <w:u w:val="single"/>
        </w:rPr>
        <w:t>What to do THREE MONTHS prior to becoming eligible for Social Security:</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Contact the Social Security Administration to sign up for Medicare (</w:t>
      </w:r>
      <w:hyperlink r:id="rId8" w:history="1">
        <w:r w:rsidRPr="000B491E">
          <w:rPr>
            <w:rFonts w:ascii="Open Sans" w:eastAsia="Times New Roman" w:hAnsi="Open Sans" w:cs="Times New Roman"/>
            <w:color w:val="008CBA"/>
            <w:sz w:val="24"/>
            <w:szCs w:val="24"/>
          </w:rPr>
          <w:t>http://www.medicare.gov/</w:t>
        </w:r>
      </w:hyperlink>
      <w:r w:rsidRPr="000B491E">
        <w:rPr>
          <w:rFonts w:ascii="Open Sans" w:eastAsia="Times New Roman" w:hAnsi="Open Sans" w:cs="Helvetica"/>
          <w:color w:val="222222"/>
          <w:sz w:val="24"/>
          <w:szCs w:val="24"/>
        </w:rPr>
        <w:t>) according to the following age criterion: Initial enrollment period starts three months before you turn age 65 and lasts for seven months. If you do not sign up for Medicare Part B when you first become eligible, then you may be able to sign up during the general enrollment period, which runs from January 1 through March 31 of each year.</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Upon retirement and when you become Medicare eligible, Medicare will be your primary insurance and your secondary coverage will be provided through PEIA health insurance if you elect the continued coverage.</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bCs/>
          <w:color w:val="222222"/>
          <w:sz w:val="24"/>
          <w:szCs w:val="24"/>
        </w:rPr>
        <w:t>If you are 65 and retired</w:t>
      </w:r>
      <w:r w:rsidRPr="000B491E">
        <w:rPr>
          <w:rFonts w:ascii="Open Sans" w:eastAsia="Times New Roman" w:hAnsi="Open Sans" w:cs="Helvetica"/>
          <w:color w:val="222222"/>
          <w:sz w:val="24"/>
          <w:szCs w:val="24"/>
        </w:rPr>
        <w:t>, then you must be in Medicare Parts A and B. Part A is free; there will be a fee assessed for Part B.</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If you continue your PEIA health insurance coverage as a retiree, you will not have to enroll for the Medicare Part D for prescription drugs.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You may enroll in Social Security and Medicare at one time or enroll in these programs separately.</w:t>
      </w:r>
    </w:p>
    <w:p w:rsidR="007C2AB5" w:rsidRDefault="007C2AB5" w:rsidP="000B491E">
      <w:pPr>
        <w:shd w:val="clear" w:color="auto" w:fill="FFFFFF"/>
        <w:spacing w:after="0" w:line="240" w:lineRule="auto"/>
        <w:rPr>
          <w:rFonts w:ascii="Open Sans" w:eastAsia="Times New Roman" w:hAnsi="Open Sans" w:cs="Helvetica"/>
          <w:b/>
          <w:bCs/>
          <w:color w:val="222222"/>
          <w:sz w:val="24"/>
          <w:szCs w:val="24"/>
          <w:u w:val="single"/>
        </w:rPr>
      </w:pPr>
    </w:p>
    <w:p w:rsidR="000B491E" w:rsidRPr="000B491E" w:rsidRDefault="0014455B"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b/>
          <w:bCs/>
          <w:color w:val="222222"/>
          <w:sz w:val="24"/>
          <w:szCs w:val="24"/>
          <w:u w:val="single"/>
        </w:rPr>
        <w:t>What to do TWO</w:t>
      </w:r>
      <w:r w:rsidR="000B491E" w:rsidRPr="000B491E">
        <w:rPr>
          <w:rFonts w:ascii="Open Sans" w:eastAsia="Times New Roman" w:hAnsi="Open Sans" w:cs="Helvetica"/>
          <w:b/>
          <w:bCs/>
          <w:color w:val="222222"/>
          <w:sz w:val="24"/>
          <w:szCs w:val="24"/>
          <w:u w:val="single"/>
        </w:rPr>
        <w:t xml:space="preserve"> MONTH prior to retirement:</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lastRenderedPageBreak/>
        <w:t xml:space="preserve">Notify your supervisor in writing of the date </w:t>
      </w:r>
      <w:r w:rsidR="007C2AB5">
        <w:rPr>
          <w:rFonts w:ascii="Open Sans" w:eastAsia="Times New Roman" w:hAnsi="Open Sans" w:cs="Helvetica"/>
          <w:color w:val="222222"/>
          <w:sz w:val="24"/>
          <w:szCs w:val="24"/>
        </w:rPr>
        <w:t>you plan to retire from West Liberty</w:t>
      </w:r>
      <w:r w:rsidRPr="000B491E">
        <w:rPr>
          <w:rFonts w:ascii="Open Sans" w:eastAsia="Times New Roman" w:hAnsi="Open Sans" w:cs="Helvetica"/>
          <w:color w:val="222222"/>
          <w:sz w:val="24"/>
          <w:szCs w:val="24"/>
        </w:rPr>
        <w:t xml:space="preserve"> University.</w:t>
      </w:r>
    </w:p>
    <w:p w:rsidR="000B491E" w:rsidRPr="000B491E" w:rsidRDefault="007C2AB5"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If you accrue leave please</w:t>
      </w:r>
      <w:r w:rsidR="000B491E" w:rsidRPr="000B491E">
        <w:rPr>
          <w:rFonts w:ascii="Open Sans" w:eastAsia="Times New Roman" w:hAnsi="Open Sans" w:cs="Helvetica"/>
          <w:color w:val="222222"/>
          <w:sz w:val="24"/>
          <w:szCs w:val="24"/>
        </w:rPr>
        <w:t xml:space="preserve"> contact Human Resou</w:t>
      </w:r>
      <w:r w:rsidR="00C967ED">
        <w:rPr>
          <w:rFonts w:ascii="Open Sans" w:eastAsia="Times New Roman" w:hAnsi="Open Sans" w:cs="Helvetica"/>
          <w:color w:val="222222"/>
          <w:sz w:val="24"/>
          <w:szCs w:val="24"/>
        </w:rPr>
        <w:t>rces</w:t>
      </w:r>
      <w:r>
        <w:rPr>
          <w:rFonts w:ascii="Open Sans" w:eastAsia="Times New Roman" w:hAnsi="Open Sans" w:cs="Helvetica"/>
          <w:color w:val="222222"/>
          <w:sz w:val="24"/>
          <w:szCs w:val="24"/>
        </w:rPr>
        <w:t xml:space="preserve"> at 304.336.8228.</w:t>
      </w:r>
      <w:r w:rsidR="000B491E" w:rsidRPr="000B491E">
        <w:rPr>
          <w:rFonts w:ascii="Open Sans" w:eastAsia="Times New Roman" w:hAnsi="Open Sans" w:cs="Helvetica"/>
          <w:color w:val="222222"/>
          <w:sz w:val="24"/>
          <w:szCs w:val="24"/>
        </w:rPr>
        <w:t xml:space="preserve"> You will need to decide what will be your last day of work.</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Complete and return your retirement application packet to your reti</w:t>
      </w:r>
      <w:r w:rsidR="00C51CE6">
        <w:rPr>
          <w:rFonts w:ascii="Open Sans" w:eastAsia="Times New Roman" w:hAnsi="Open Sans" w:cs="Helvetica"/>
          <w:color w:val="222222"/>
          <w:sz w:val="24"/>
          <w:szCs w:val="24"/>
        </w:rPr>
        <w:t>rement carrier (</w:t>
      </w:r>
      <w:r w:rsidR="00C967ED">
        <w:rPr>
          <w:rFonts w:ascii="Open Sans" w:eastAsia="Times New Roman" w:hAnsi="Open Sans" w:cs="Helvetica"/>
          <w:color w:val="222222"/>
          <w:sz w:val="24"/>
          <w:szCs w:val="24"/>
        </w:rPr>
        <w:t>TIAA</w:t>
      </w:r>
      <w:r w:rsidR="005F66F8">
        <w:rPr>
          <w:rFonts w:ascii="Open Sans" w:eastAsia="Times New Roman" w:hAnsi="Open Sans" w:cs="Helvetica"/>
          <w:color w:val="222222"/>
          <w:sz w:val="24"/>
          <w:szCs w:val="24"/>
        </w:rPr>
        <w:t xml:space="preserve"> or Empower</w:t>
      </w:r>
      <w:r w:rsidRPr="000B491E">
        <w:rPr>
          <w:rFonts w:ascii="Open Sans" w:eastAsia="Times New Roman" w:hAnsi="Open Sans" w:cs="Helvetica"/>
          <w:color w:val="222222"/>
          <w:sz w:val="24"/>
          <w:szCs w:val="24"/>
        </w:rPr>
        <w:t>).</w:t>
      </w:r>
    </w:p>
    <w:p w:rsidR="000B491E" w:rsidRDefault="000B491E" w:rsidP="000B491E">
      <w:pPr>
        <w:shd w:val="clear" w:color="auto" w:fill="FFFFFF"/>
        <w:spacing w:after="0" w:line="240" w:lineRule="auto"/>
        <w:rPr>
          <w:rFonts w:ascii="Open Sans" w:eastAsia="Times New Roman" w:hAnsi="Open Sans" w:cs="Helvetica"/>
          <w:i/>
          <w:color w:val="222222"/>
          <w:sz w:val="24"/>
          <w:szCs w:val="24"/>
        </w:rPr>
      </w:pPr>
      <w:r w:rsidRPr="000B491E">
        <w:rPr>
          <w:rFonts w:ascii="Open Sans" w:eastAsia="Times New Roman" w:hAnsi="Open Sans" w:cs="Helvetica"/>
          <w:color w:val="222222"/>
          <w:sz w:val="24"/>
          <w:szCs w:val="24"/>
        </w:rPr>
        <w:t>Make an appointment with the Benefits Representative in Human Re</w:t>
      </w:r>
      <w:r w:rsidR="00C967ED">
        <w:rPr>
          <w:rFonts w:ascii="Open Sans" w:eastAsia="Times New Roman" w:hAnsi="Open Sans" w:cs="Helvetica"/>
          <w:color w:val="222222"/>
          <w:sz w:val="24"/>
          <w:szCs w:val="24"/>
        </w:rPr>
        <w:t>sources</w:t>
      </w:r>
      <w:r w:rsidR="007C2AB5">
        <w:rPr>
          <w:rFonts w:ascii="Open Sans" w:eastAsia="Times New Roman" w:hAnsi="Open Sans" w:cs="Helvetica"/>
          <w:color w:val="222222"/>
          <w:sz w:val="24"/>
          <w:szCs w:val="24"/>
        </w:rPr>
        <w:t xml:space="preserve"> (see phone number</w:t>
      </w:r>
      <w:r w:rsidRPr="000B491E">
        <w:rPr>
          <w:rFonts w:ascii="Open Sans" w:eastAsia="Times New Roman" w:hAnsi="Open Sans" w:cs="Helvetica"/>
          <w:color w:val="222222"/>
          <w:sz w:val="24"/>
          <w:szCs w:val="24"/>
        </w:rPr>
        <w:t>) to re-enroll for all PEIA benefits. </w:t>
      </w:r>
      <w:r w:rsidRPr="005F66F8">
        <w:rPr>
          <w:rFonts w:ascii="Open Sans" w:eastAsia="Times New Roman" w:hAnsi="Open Sans" w:cs="Helvetica"/>
          <w:b/>
          <w:i/>
          <w:color w:val="222222"/>
          <w:sz w:val="24"/>
          <w:szCs w:val="24"/>
        </w:rPr>
        <w:t>Health insurance benefits do not automatically continue after retirement. You must complete the Retired Employee Enrollment forms</w:t>
      </w:r>
      <w:r w:rsidRPr="005F66F8">
        <w:rPr>
          <w:rFonts w:ascii="Open Sans" w:eastAsia="Times New Roman" w:hAnsi="Open Sans" w:cs="Helvetica"/>
          <w:i/>
          <w:color w:val="222222"/>
          <w:sz w:val="24"/>
          <w:szCs w:val="24"/>
        </w:rPr>
        <w:t>.</w:t>
      </w:r>
    </w:p>
    <w:p w:rsidR="00C967ED" w:rsidRPr="000B491E" w:rsidRDefault="00C967ED" w:rsidP="000B491E">
      <w:pPr>
        <w:shd w:val="clear" w:color="auto" w:fill="FFFFFF"/>
        <w:spacing w:after="0" w:line="240" w:lineRule="auto"/>
        <w:rPr>
          <w:rFonts w:ascii="Open Sans" w:eastAsia="Times New Roman" w:hAnsi="Open Sans" w:cs="Helvetica"/>
          <w:color w:val="222222"/>
          <w:sz w:val="24"/>
          <w:szCs w:val="24"/>
        </w:rPr>
      </w:pPr>
    </w:p>
    <w:p w:rsidR="005F66F8"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If you have annual leave accrued, the Human Resource Services staff will calculate your leave balance and request your decision on using the unused annual leave to remain on the payroll</w:t>
      </w:r>
      <w:r w:rsidR="005F66F8">
        <w:rPr>
          <w:rFonts w:ascii="Open Sans" w:eastAsia="Times New Roman" w:hAnsi="Open Sans" w:cs="Helvetica"/>
          <w:color w:val="222222"/>
          <w:sz w:val="24"/>
          <w:szCs w:val="24"/>
        </w:rPr>
        <w:t xml:space="preserve"> by taking terminal leave</w:t>
      </w:r>
      <w:r w:rsidRPr="000B491E">
        <w:rPr>
          <w:rFonts w:ascii="Open Sans" w:eastAsia="Times New Roman" w:hAnsi="Open Sans" w:cs="Helvetica"/>
          <w:color w:val="222222"/>
          <w:sz w:val="24"/>
          <w:szCs w:val="24"/>
        </w:rPr>
        <w:t>, take the value of the accrued annual leave in a lump sum payment</w:t>
      </w:r>
      <w:r w:rsidR="005F66F8">
        <w:rPr>
          <w:rFonts w:ascii="Open Sans" w:eastAsia="Times New Roman" w:hAnsi="Open Sans" w:cs="Helvetica"/>
          <w:color w:val="222222"/>
          <w:sz w:val="24"/>
          <w:szCs w:val="24"/>
        </w:rPr>
        <w:t>.</w:t>
      </w:r>
    </w:p>
    <w:p w:rsidR="00C967ED" w:rsidRDefault="00C967ED" w:rsidP="000B491E">
      <w:pPr>
        <w:shd w:val="clear" w:color="auto" w:fill="FFFFFF"/>
        <w:spacing w:after="0" w:line="240" w:lineRule="auto"/>
        <w:rPr>
          <w:rFonts w:ascii="Open Sans" w:eastAsia="Times New Roman" w:hAnsi="Open Sans" w:cs="Helvetica"/>
          <w:color w:val="222222"/>
          <w:sz w:val="24"/>
          <w:szCs w:val="24"/>
        </w:rPr>
      </w:pPr>
    </w:p>
    <w:p w:rsid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b/>
          <w:i/>
          <w:color w:val="222222"/>
          <w:sz w:val="24"/>
          <w:szCs w:val="24"/>
        </w:rPr>
        <w:t xml:space="preserve">In certain circumstances unused sick leave (and annual leave if chosen) and years of service </w:t>
      </w:r>
      <w:r w:rsidRPr="005F66F8">
        <w:rPr>
          <w:rFonts w:ascii="Open Sans" w:eastAsia="Times New Roman" w:hAnsi="Open Sans" w:cs="Helvetica"/>
          <w:b/>
          <w:i/>
          <w:color w:val="222222"/>
          <w:sz w:val="24"/>
          <w:szCs w:val="24"/>
        </w:rPr>
        <w:t>may be used to extend employer-paid health insurance coverage. Employees hired on or after</w:t>
      </w:r>
      <w:r w:rsidRPr="000B491E">
        <w:rPr>
          <w:rFonts w:ascii="Open Sans" w:eastAsia="Times New Roman" w:hAnsi="Open Sans" w:cs="Helvetica"/>
          <w:b/>
          <w:i/>
          <w:color w:val="222222"/>
          <w:sz w:val="24"/>
          <w:szCs w:val="24"/>
        </w:rPr>
        <w:t xml:space="preserve"> July 1, 2001, are not eligible for this benefit</w:t>
      </w:r>
      <w:r w:rsidRPr="000B491E">
        <w:rPr>
          <w:rFonts w:ascii="Open Sans" w:eastAsia="Times New Roman" w:hAnsi="Open Sans" w:cs="Helvetica"/>
          <w:color w:val="222222"/>
          <w:sz w:val="24"/>
          <w:szCs w:val="24"/>
        </w:rPr>
        <w:t>.</w:t>
      </w:r>
    </w:p>
    <w:p w:rsidR="00C967ED" w:rsidRPr="00C967ED" w:rsidRDefault="00C967ED" w:rsidP="000B491E">
      <w:pPr>
        <w:shd w:val="clear" w:color="auto" w:fill="FFFFFF"/>
        <w:spacing w:after="0" w:line="240" w:lineRule="auto"/>
        <w:rPr>
          <w:rFonts w:ascii="Open Sans" w:eastAsia="Times New Roman" w:hAnsi="Open Sans" w:cs="Helvetica"/>
          <w:b/>
          <w:color w:val="222222"/>
          <w:sz w:val="24"/>
          <w:szCs w:val="24"/>
        </w:rPr>
      </w:pPr>
    </w:p>
    <w:p w:rsidR="000B491E" w:rsidRPr="00C967ED" w:rsidRDefault="00F621CE" w:rsidP="000B491E">
      <w:pPr>
        <w:shd w:val="clear" w:color="auto" w:fill="FFFFFF"/>
        <w:spacing w:after="0" w:line="240" w:lineRule="auto"/>
        <w:rPr>
          <w:rFonts w:ascii="Open Sans" w:eastAsia="Times New Roman" w:hAnsi="Open Sans" w:cs="Helvetica"/>
          <w:b/>
          <w:i/>
          <w:color w:val="222222"/>
          <w:sz w:val="24"/>
          <w:szCs w:val="24"/>
        </w:rPr>
      </w:pPr>
      <w:r>
        <w:rPr>
          <w:rFonts w:ascii="Open Sans" w:eastAsia="Times New Roman" w:hAnsi="Open Sans" w:cs="Helvetica"/>
          <w:b/>
          <w:i/>
          <w:color w:val="222222"/>
          <w:sz w:val="24"/>
          <w:szCs w:val="24"/>
        </w:rPr>
        <w:t xml:space="preserve">For staff </w:t>
      </w:r>
      <w:r w:rsidR="000B491E" w:rsidRPr="00C967ED">
        <w:rPr>
          <w:rFonts w:ascii="Open Sans" w:eastAsia="Times New Roman" w:hAnsi="Open Sans" w:cs="Helvetica"/>
          <w:b/>
          <w:i/>
          <w:color w:val="222222"/>
          <w:sz w:val="24"/>
          <w:szCs w:val="24"/>
        </w:rPr>
        <w:t>who have had continuous coverage by PEIA since before July 1, 1988, additional health insurance coverage is calculated as follows: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2 days of accrued leave = 100% of the premium for one month of single coverage.</w:t>
      </w:r>
    </w:p>
    <w:p w:rsid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3 days of accrued leave = 100% of the premium for one month of family coverage.</w:t>
      </w:r>
    </w:p>
    <w:p w:rsidR="00C967ED" w:rsidRPr="000B491E" w:rsidRDefault="00C967ED" w:rsidP="000B491E">
      <w:pPr>
        <w:shd w:val="clear" w:color="auto" w:fill="FFFFFF"/>
        <w:spacing w:after="0" w:line="240" w:lineRule="auto"/>
        <w:rPr>
          <w:rFonts w:ascii="Open Sans" w:eastAsia="Times New Roman" w:hAnsi="Open Sans" w:cs="Helvetica"/>
          <w:color w:val="222222"/>
          <w:sz w:val="24"/>
          <w:szCs w:val="24"/>
        </w:rPr>
      </w:pPr>
    </w:p>
    <w:p w:rsidR="000B491E" w:rsidRPr="00C967ED" w:rsidRDefault="00F621CE" w:rsidP="000B491E">
      <w:pPr>
        <w:shd w:val="clear" w:color="auto" w:fill="FFFFFF"/>
        <w:spacing w:after="0" w:line="240" w:lineRule="auto"/>
        <w:rPr>
          <w:rFonts w:ascii="Open Sans" w:eastAsia="Times New Roman" w:hAnsi="Open Sans" w:cs="Helvetica"/>
          <w:b/>
          <w:i/>
          <w:color w:val="222222"/>
          <w:sz w:val="24"/>
          <w:szCs w:val="24"/>
        </w:rPr>
      </w:pPr>
      <w:r>
        <w:rPr>
          <w:rFonts w:ascii="Open Sans" w:eastAsia="Times New Roman" w:hAnsi="Open Sans" w:cs="Helvetica"/>
          <w:b/>
          <w:i/>
          <w:color w:val="222222"/>
          <w:sz w:val="24"/>
          <w:szCs w:val="24"/>
        </w:rPr>
        <w:t xml:space="preserve">For staff </w:t>
      </w:r>
      <w:r w:rsidR="000B491E" w:rsidRPr="00C967ED">
        <w:rPr>
          <w:rFonts w:ascii="Open Sans" w:eastAsia="Times New Roman" w:hAnsi="Open Sans" w:cs="Helvetica"/>
          <w:b/>
          <w:i/>
          <w:color w:val="222222"/>
          <w:sz w:val="24"/>
          <w:szCs w:val="24"/>
        </w:rPr>
        <w:t>who were hired after July 1, 1988 but prior</w:t>
      </w:r>
      <w:r w:rsidR="00F27187">
        <w:rPr>
          <w:rFonts w:ascii="Open Sans" w:eastAsia="Times New Roman" w:hAnsi="Open Sans" w:cs="Helvetica"/>
          <w:b/>
          <w:i/>
          <w:color w:val="222222"/>
          <w:sz w:val="24"/>
          <w:szCs w:val="24"/>
        </w:rPr>
        <w:t xml:space="preserve"> to June 30</w:t>
      </w:r>
      <w:r w:rsidR="005F66F8" w:rsidRPr="00C967ED">
        <w:rPr>
          <w:rFonts w:ascii="Open Sans" w:eastAsia="Times New Roman" w:hAnsi="Open Sans" w:cs="Helvetica"/>
          <w:b/>
          <w:i/>
          <w:color w:val="222222"/>
          <w:sz w:val="24"/>
          <w:szCs w:val="24"/>
        </w:rPr>
        <w:t>, 2001</w:t>
      </w:r>
      <w:r w:rsidR="000B491E" w:rsidRPr="00C967ED">
        <w:rPr>
          <w:rFonts w:ascii="Open Sans" w:eastAsia="Times New Roman" w:hAnsi="Open Sans" w:cs="Helvetica"/>
          <w:b/>
          <w:i/>
          <w:color w:val="222222"/>
          <w:sz w:val="24"/>
          <w:szCs w:val="24"/>
        </w:rPr>
        <w:t>, additional health insurance coverage is calculated as follows:</w:t>
      </w:r>
    </w:p>
    <w:p w:rsidR="000B491E" w:rsidRPr="000B491E" w:rsidRDefault="005F66F8"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2 days of accr</w:t>
      </w:r>
      <w:r w:rsidR="0077282C">
        <w:rPr>
          <w:rFonts w:ascii="Open Sans" w:eastAsia="Times New Roman" w:hAnsi="Open Sans" w:cs="Helvetica"/>
          <w:color w:val="222222"/>
          <w:sz w:val="24"/>
          <w:szCs w:val="24"/>
        </w:rPr>
        <w:t>ued leave = 50</w:t>
      </w:r>
      <w:r w:rsidR="000B491E" w:rsidRPr="000B491E">
        <w:rPr>
          <w:rFonts w:ascii="Open Sans" w:eastAsia="Times New Roman" w:hAnsi="Open Sans" w:cs="Helvetica"/>
          <w:color w:val="222222"/>
          <w:sz w:val="24"/>
          <w:szCs w:val="24"/>
        </w:rPr>
        <w:t>% of the premium for one month of single coverage.</w:t>
      </w:r>
    </w:p>
    <w:p w:rsidR="000B491E" w:rsidRDefault="0077282C" w:rsidP="000B491E">
      <w:pPr>
        <w:shd w:val="clear" w:color="auto" w:fill="FFFFFF"/>
        <w:spacing w:after="0" w:line="240" w:lineRule="auto"/>
        <w:rPr>
          <w:rFonts w:ascii="Open Sans" w:eastAsia="Times New Roman" w:hAnsi="Open Sans" w:cs="Helvetica"/>
          <w:color w:val="222222"/>
          <w:sz w:val="24"/>
          <w:szCs w:val="24"/>
        </w:rPr>
      </w:pPr>
      <w:r>
        <w:rPr>
          <w:rFonts w:ascii="Open Sans" w:eastAsia="Times New Roman" w:hAnsi="Open Sans" w:cs="Helvetica"/>
          <w:color w:val="222222"/>
          <w:sz w:val="24"/>
          <w:szCs w:val="24"/>
        </w:rPr>
        <w:t>3 days of accrued leave = 50</w:t>
      </w:r>
      <w:bookmarkStart w:id="0" w:name="_GoBack"/>
      <w:bookmarkEnd w:id="0"/>
      <w:r w:rsidR="000B491E" w:rsidRPr="000B491E">
        <w:rPr>
          <w:rFonts w:ascii="Open Sans" w:eastAsia="Times New Roman" w:hAnsi="Open Sans" w:cs="Helvetica"/>
          <w:color w:val="222222"/>
          <w:sz w:val="24"/>
          <w:szCs w:val="24"/>
        </w:rPr>
        <w:t>% of the premium for one month of family coverage.</w:t>
      </w:r>
    </w:p>
    <w:p w:rsidR="00F27187" w:rsidRDefault="00F27187" w:rsidP="000B491E">
      <w:pPr>
        <w:shd w:val="clear" w:color="auto" w:fill="FFFFFF"/>
        <w:spacing w:after="0" w:line="240" w:lineRule="auto"/>
        <w:rPr>
          <w:rFonts w:ascii="Open Sans" w:eastAsia="Times New Roman" w:hAnsi="Open Sans" w:cs="Helvetica"/>
          <w:color w:val="222222"/>
          <w:sz w:val="24"/>
          <w:szCs w:val="24"/>
        </w:rPr>
      </w:pPr>
    </w:p>
    <w:p w:rsidR="00F27187" w:rsidRPr="00F27187" w:rsidRDefault="00F27187" w:rsidP="000B491E">
      <w:pPr>
        <w:shd w:val="clear" w:color="auto" w:fill="FFFFFF"/>
        <w:spacing w:after="0" w:line="240" w:lineRule="auto"/>
        <w:rPr>
          <w:rFonts w:ascii="Open Sans" w:eastAsia="Times New Roman" w:hAnsi="Open Sans" w:cs="Helvetica"/>
          <w:b/>
          <w:i/>
          <w:color w:val="222222"/>
          <w:sz w:val="24"/>
          <w:szCs w:val="24"/>
        </w:rPr>
      </w:pPr>
      <w:r w:rsidRPr="00F27187">
        <w:rPr>
          <w:rFonts w:ascii="Open Sans" w:eastAsia="Times New Roman" w:hAnsi="Open Sans" w:cs="Helvetica"/>
          <w:b/>
          <w:i/>
          <w:color w:val="222222"/>
          <w:sz w:val="24"/>
          <w:szCs w:val="24"/>
        </w:rPr>
        <w:t>On or after July 1, 2001:</w:t>
      </w:r>
    </w:p>
    <w:p w:rsidR="00F27187" w:rsidRPr="00F27187" w:rsidRDefault="00F27187" w:rsidP="000B491E">
      <w:pPr>
        <w:shd w:val="clear" w:color="auto" w:fill="FFFFFF"/>
        <w:spacing w:after="0" w:line="240" w:lineRule="auto"/>
        <w:rPr>
          <w:rFonts w:ascii="Open Sans" w:eastAsia="Times New Roman" w:hAnsi="Open Sans" w:cs="Helvetica"/>
          <w:b/>
          <w:i/>
          <w:color w:val="222222"/>
          <w:sz w:val="24"/>
          <w:szCs w:val="24"/>
        </w:rPr>
      </w:pPr>
      <w:r w:rsidRPr="00F27187">
        <w:rPr>
          <w:rFonts w:ascii="Open Sans" w:eastAsia="Times New Roman" w:hAnsi="Open Sans" w:cs="Helvetica"/>
          <w:b/>
          <w:i/>
          <w:color w:val="222222"/>
          <w:sz w:val="24"/>
          <w:szCs w:val="24"/>
        </w:rPr>
        <w:t xml:space="preserve">If you are elected to participate in the plan on or after July </w:t>
      </w:r>
      <w:proofErr w:type="gramStart"/>
      <w:r w:rsidRPr="00F27187">
        <w:rPr>
          <w:rFonts w:ascii="Open Sans" w:eastAsia="Times New Roman" w:hAnsi="Open Sans" w:cs="Helvetica"/>
          <w:b/>
          <w:i/>
          <w:color w:val="222222"/>
          <w:sz w:val="24"/>
          <w:szCs w:val="24"/>
        </w:rPr>
        <w:t>1 ,</w:t>
      </w:r>
      <w:proofErr w:type="gramEnd"/>
      <w:r w:rsidRPr="00F27187">
        <w:rPr>
          <w:rFonts w:ascii="Open Sans" w:eastAsia="Times New Roman" w:hAnsi="Open Sans" w:cs="Helvetica"/>
          <w:b/>
          <w:i/>
          <w:color w:val="222222"/>
          <w:sz w:val="24"/>
          <w:szCs w:val="24"/>
        </w:rPr>
        <w:t xml:space="preserve"> 2001, or if you had a lapse in coverage during this period, you are not eligible for extended employer-paid insurance upon retirement</w:t>
      </w:r>
    </w:p>
    <w:p w:rsidR="00C967ED" w:rsidRPr="000B491E" w:rsidRDefault="00C967ED" w:rsidP="000B491E">
      <w:pPr>
        <w:shd w:val="clear" w:color="auto" w:fill="FFFFFF"/>
        <w:spacing w:after="0" w:line="240" w:lineRule="auto"/>
        <w:rPr>
          <w:rFonts w:ascii="Open Sans" w:eastAsia="Times New Roman" w:hAnsi="Open Sans" w:cs="Helvetica"/>
          <w:color w:val="222222"/>
          <w:sz w:val="24"/>
          <w:szCs w:val="24"/>
        </w:rPr>
      </w:pPr>
    </w:p>
    <w:p w:rsidR="000B491E" w:rsidRPr="00C967ED" w:rsidRDefault="000B491E" w:rsidP="000B491E">
      <w:pPr>
        <w:shd w:val="clear" w:color="auto" w:fill="FFFFFF"/>
        <w:spacing w:after="0" w:line="240" w:lineRule="auto"/>
        <w:rPr>
          <w:rFonts w:ascii="Open Sans" w:eastAsia="Times New Roman" w:hAnsi="Open Sans" w:cs="Helvetica"/>
          <w:b/>
          <w:i/>
          <w:color w:val="222222"/>
          <w:sz w:val="24"/>
          <w:szCs w:val="24"/>
        </w:rPr>
      </w:pPr>
      <w:r w:rsidRPr="00C967ED">
        <w:rPr>
          <w:rFonts w:ascii="Open Sans" w:eastAsia="Times New Roman" w:hAnsi="Open Sans" w:cs="Helvetica"/>
          <w:b/>
          <w:i/>
          <w:color w:val="222222"/>
          <w:sz w:val="24"/>
          <w:szCs w:val="24"/>
        </w:rPr>
        <w:t>Full-time faculty members employed on an annual contract basis for a period other than 12 months may extend employer-paid health insurance coverage based on their years of WV teaching service. This calculation is as follows:</w:t>
      </w:r>
    </w:p>
    <w:p w:rsidR="000B491E" w:rsidRP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3-1/3 years of teaching service = 1 year of single coverage.</w:t>
      </w:r>
    </w:p>
    <w:p w:rsidR="000B491E" w:rsidRDefault="000B491E" w:rsidP="000B491E">
      <w:pPr>
        <w:shd w:val="clear" w:color="auto" w:fill="FFFFFF"/>
        <w:spacing w:after="0" w:line="240" w:lineRule="auto"/>
        <w:rPr>
          <w:rFonts w:ascii="Open Sans" w:eastAsia="Times New Roman" w:hAnsi="Open Sans" w:cs="Helvetica"/>
          <w:color w:val="222222"/>
          <w:sz w:val="24"/>
          <w:szCs w:val="24"/>
        </w:rPr>
      </w:pPr>
      <w:r w:rsidRPr="000B491E">
        <w:rPr>
          <w:rFonts w:ascii="Open Sans" w:eastAsia="Times New Roman" w:hAnsi="Open Sans" w:cs="Helvetica"/>
          <w:color w:val="222222"/>
          <w:sz w:val="24"/>
          <w:szCs w:val="24"/>
        </w:rPr>
        <w:t>5 years of teaching service = 1 year of family coverage.</w:t>
      </w:r>
    </w:p>
    <w:p w:rsidR="00F27187" w:rsidRPr="00F27187" w:rsidRDefault="00F27187" w:rsidP="000B491E">
      <w:pPr>
        <w:shd w:val="clear" w:color="auto" w:fill="FFFFFF"/>
        <w:spacing w:after="0" w:line="240" w:lineRule="auto"/>
        <w:rPr>
          <w:rFonts w:ascii="Open Sans" w:eastAsia="Times New Roman" w:hAnsi="Open Sans" w:cs="Helvetica"/>
          <w:b/>
          <w:i/>
          <w:color w:val="222222"/>
          <w:sz w:val="24"/>
          <w:szCs w:val="24"/>
        </w:rPr>
      </w:pPr>
      <w:r w:rsidRPr="00F27187">
        <w:rPr>
          <w:rFonts w:ascii="Open Sans" w:eastAsia="Times New Roman" w:hAnsi="Open Sans" w:cs="Helvetica"/>
          <w:b/>
          <w:i/>
          <w:color w:val="222222"/>
          <w:sz w:val="24"/>
          <w:szCs w:val="24"/>
        </w:rPr>
        <w:t>This benefit is not available to faculty hired on or after July 1, 2009</w:t>
      </w:r>
    </w:p>
    <w:p w:rsidR="00F27187" w:rsidRDefault="00F27187" w:rsidP="000B491E">
      <w:pPr>
        <w:shd w:val="clear" w:color="auto" w:fill="FFFFFF"/>
        <w:spacing w:after="0" w:line="240" w:lineRule="auto"/>
        <w:rPr>
          <w:rFonts w:ascii="Open Sans" w:eastAsia="Times New Roman" w:hAnsi="Open Sans" w:cs="Helvetica"/>
          <w:color w:val="222222"/>
          <w:sz w:val="24"/>
          <w:szCs w:val="24"/>
        </w:rPr>
      </w:pPr>
    </w:p>
    <w:p w:rsidR="00F27187" w:rsidRPr="000B491E" w:rsidRDefault="00F27187" w:rsidP="000B491E">
      <w:pPr>
        <w:shd w:val="clear" w:color="auto" w:fill="FFFFFF"/>
        <w:spacing w:after="0" w:line="240" w:lineRule="auto"/>
        <w:rPr>
          <w:rFonts w:ascii="Open Sans" w:eastAsia="Times New Roman" w:hAnsi="Open Sans" w:cs="Helvetica"/>
          <w:color w:val="222222"/>
          <w:sz w:val="24"/>
          <w:szCs w:val="24"/>
        </w:rPr>
      </w:pPr>
    </w:p>
    <w:p w:rsidR="00371063" w:rsidRDefault="00371063"/>
    <w:sectPr w:rsidR="0037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1E"/>
    <w:rsid w:val="000A371D"/>
    <w:rsid w:val="000B491E"/>
    <w:rsid w:val="0014455B"/>
    <w:rsid w:val="00172310"/>
    <w:rsid w:val="00371063"/>
    <w:rsid w:val="005F66F8"/>
    <w:rsid w:val="0077282C"/>
    <w:rsid w:val="007C2AB5"/>
    <w:rsid w:val="00914416"/>
    <w:rsid w:val="00923469"/>
    <w:rsid w:val="009D6D75"/>
    <w:rsid w:val="00B6077B"/>
    <w:rsid w:val="00C51CE6"/>
    <w:rsid w:val="00C967ED"/>
    <w:rsid w:val="00EF1EA4"/>
    <w:rsid w:val="00F27187"/>
    <w:rsid w:val="00F6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5D9A"/>
  <w15:chartTrackingRefBased/>
  <w15:docId w15:val="{5704DA3F-E51B-4DBE-B6DD-57F5CEB0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B5"/>
    <w:rPr>
      <w:rFonts w:ascii="Segoe UI" w:hAnsi="Segoe UI" w:cs="Segoe UI"/>
      <w:sz w:val="18"/>
      <w:szCs w:val="18"/>
    </w:rPr>
  </w:style>
  <w:style w:type="character" w:styleId="Hyperlink">
    <w:name w:val="Hyperlink"/>
    <w:basedOn w:val="DefaultParagraphFont"/>
    <w:uiPriority w:val="99"/>
    <w:unhideWhenUsed/>
    <w:rsid w:val="00172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6439">
      <w:bodyDiv w:val="1"/>
      <w:marLeft w:val="0"/>
      <w:marRight w:val="0"/>
      <w:marTop w:val="0"/>
      <w:marBottom w:val="0"/>
      <w:divBdr>
        <w:top w:val="none" w:sz="0" w:space="0" w:color="auto"/>
        <w:left w:val="none" w:sz="0" w:space="0" w:color="auto"/>
        <w:bottom w:val="none" w:sz="0" w:space="0" w:color="auto"/>
        <w:right w:val="none" w:sz="0" w:space="0" w:color="auto"/>
      </w:divBdr>
      <w:divsChild>
        <w:div w:id="263653981">
          <w:marLeft w:val="0"/>
          <w:marRight w:val="0"/>
          <w:marTop w:val="0"/>
          <w:marBottom w:val="0"/>
          <w:divBdr>
            <w:top w:val="none" w:sz="0" w:space="0" w:color="auto"/>
            <w:left w:val="none" w:sz="0" w:space="0" w:color="auto"/>
            <w:bottom w:val="none" w:sz="0" w:space="0" w:color="auto"/>
            <w:right w:val="none" w:sz="0" w:space="0" w:color="auto"/>
          </w:divBdr>
          <w:divsChild>
            <w:div w:id="2065062755">
              <w:marLeft w:val="0"/>
              <w:marRight w:val="0"/>
              <w:marTop w:val="0"/>
              <w:marBottom w:val="0"/>
              <w:divBdr>
                <w:top w:val="none" w:sz="0" w:space="0" w:color="auto"/>
                <w:left w:val="none" w:sz="0" w:space="0" w:color="auto"/>
                <w:bottom w:val="none" w:sz="0" w:space="0" w:color="auto"/>
                <w:right w:val="none" w:sz="0" w:space="0" w:color="auto"/>
              </w:divBdr>
              <w:divsChild>
                <w:div w:id="1745495946">
                  <w:marLeft w:val="0"/>
                  <w:marRight w:val="0"/>
                  <w:marTop w:val="0"/>
                  <w:marBottom w:val="0"/>
                  <w:divBdr>
                    <w:top w:val="single" w:sz="12" w:space="15" w:color="EDEDED"/>
                    <w:left w:val="none" w:sz="0" w:space="0" w:color="auto"/>
                    <w:bottom w:val="none" w:sz="0" w:space="0" w:color="auto"/>
                    <w:right w:val="none" w:sz="0" w:space="0" w:color="auto"/>
                  </w:divBdr>
                  <w:divsChild>
                    <w:div w:id="924649976">
                      <w:marLeft w:val="0"/>
                      <w:marRight w:val="0"/>
                      <w:marTop w:val="0"/>
                      <w:marBottom w:val="0"/>
                      <w:divBdr>
                        <w:top w:val="none" w:sz="0" w:space="0" w:color="auto"/>
                        <w:left w:val="none" w:sz="0" w:space="0" w:color="auto"/>
                        <w:bottom w:val="none" w:sz="0" w:space="0" w:color="auto"/>
                        <w:right w:val="none" w:sz="0" w:space="0" w:color="auto"/>
                      </w:divBdr>
                      <w:divsChild>
                        <w:div w:id="911501934">
                          <w:marLeft w:val="0"/>
                          <w:marRight w:val="0"/>
                          <w:marTop w:val="0"/>
                          <w:marBottom w:val="0"/>
                          <w:divBdr>
                            <w:top w:val="none" w:sz="0" w:space="0" w:color="auto"/>
                            <w:left w:val="none" w:sz="0" w:space="0" w:color="auto"/>
                            <w:bottom w:val="none" w:sz="0" w:space="0" w:color="auto"/>
                            <w:right w:val="none" w:sz="0" w:space="0" w:color="auto"/>
                          </w:divBdr>
                          <w:divsChild>
                            <w:div w:id="1173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webSettings" Target="webSettings.xml"/><Relationship Id="rId7" Type="http://schemas.openxmlformats.org/officeDocument/2006/relationships/hyperlink" Target="http://www.educators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aa.org" TargetMode="External"/><Relationship Id="rId5" Type="http://schemas.openxmlformats.org/officeDocument/2006/relationships/hyperlink" Target="http://www.socialsecurity.gov/statemen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dc:creator>
  <cp:keywords/>
  <dc:description/>
  <cp:lastModifiedBy>Brian.Schamp</cp:lastModifiedBy>
  <cp:revision>2</cp:revision>
  <cp:lastPrinted>2016-08-24T12:04:00Z</cp:lastPrinted>
  <dcterms:created xsi:type="dcterms:W3CDTF">2017-02-20T18:27:00Z</dcterms:created>
  <dcterms:modified xsi:type="dcterms:W3CDTF">2017-02-20T18:27:00Z</dcterms:modified>
</cp:coreProperties>
</file>