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F" w:rsidRDefault="001F045F" w:rsidP="001F045F">
      <w:pPr>
        <w:widowControl w:val="0"/>
        <w:autoSpaceDE w:val="0"/>
        <w:autoSpaceDN w:val="0"/>
        <w:adjustRightInd w:val="0"/>
        <w:spacing w:after="321" w:line="560" w:lineRule="atLeast"/>
        <w:rPr>
          <w:rFonts w:ascii="Times" w:hAnsi="Times" w:cs="Times"/>
          <w:b/>
          <w:bCs/>
          <w:color w:val="000000"/>
          <w:sz w:val="48"/>
          <w:szCs w:val="48"/>
        </w:rPr>
      </w:pPr>
      <w:r>
        <w:rPr>
          <w:rFonts w:ascii="Times" w:hAnsi="Times" w:cs="Times"/>
          <w:b/>
          <w:bCs/>
          <w:color w:val="000000"/>
          <w:sz w:val="48"/>
          <w:szCs w:val="48"/>
        </w:rPr>
        <w:t xml:space="preserve">Policy No. 109: Annual Leave 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680"/>
      </w:tblGrid>
      <w:tr w:rsidR="001F045F" w:rsidTr="00DE613E">
        <w:tc>
          <w:tcPr>
            <w:tcW w:w="388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1F045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Policy Number: 109 </w:t>
            </w:r>
          </w:p>
        </w:tc>
        <w:tc>
          <w:tcPr>
            <w:tcW w:w="46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1F045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Effective Date: 12/01/85 </w:t>
            </w:r>
          </w:p>
        </w:tc>
      </w:tr>
      <w:tr w:rsidR="001F045F" w:rsidTr="00DE613E">
        <w:tc>
          <w:tcPr>
            <w:tcW w:w="388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1F045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Polity Title: Annual Leave </w:t>
            </w:r>
          </w:p>
        </w:tc>
        <w:tc>
          <w:tcPr>
            <w:tcW w:w="46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907C5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Revised: 07/01/97, 03/15/05, 08/23/17</w:t>
            </w:r>
            <w:bookmarkStart w:id="0" w:name="_GoBack"/>
            <w:bookmarkEnd w:id="0"/>
          </w:p>
        </w:tc>
      </w:tr>
      <w:tr w:rsidR="001F045F" w:rsidTr="00DE613E">
        <w:tc>
          <w:tcPr>
            <w:tcW w:w="388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1F045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Approval Date: 12/11/06 </w:t>
            </w:r>
          </w:p>
        </w:tc>
        <w:tc>
          <w:tcPr>
            <w:tcW w:w="46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F045F" w:rsidRDefault="001F045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President’s Signature: on file </w:t>
            </w:r>
          </w:p>
        </w:tc>
      </w:tr>
    </w:tbl>
    <w:p w:rsidR="001F045F" w:rsidRDefault="00D56374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br/>
      </w:r>
      <w:r w:rsidR="001F045F">
        <w:rPr>
          <w:rFonts w:ascii="Times" w:hAnsi="Times" w:cs="Times"/>
          <w:b/>
          <w:bCs/>
          <w:color w:val="000000"/>
        </w:rPr>
        <w:t>STATEMENT:</w:t>
      </w:r>
    </w:p>
    <w:p w:rsidR="001F045F" w:rsidRDefault="001F045F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Eligible employees are granted annual leave with the amount of leave based on the level of position, responsibility, service and other factors. All annual leave accruals are pro-rated according to the full-time equivalency (FTE) of the individual position. </w:t>
      </w:r>
    </w:p>
    <w:p w:rsidR="00DE613E" w:rsidRDefault="00DE613E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1F045F" w:rsidRDefault="001F045F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PROVISIONS:</w:t>
      </w:r>
    </w:p>
    <w:p w:rsidR="00DE613E" w:rsidRDefault="00DE613E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:rsidR="001F045F" w:rsidRDefault="00DE613E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I.</w:t>
      </w:r>
      <w:r>
        <w:rPr>
          <w:rFonts w:ascii="Times" w:hAnsi="Times" w:cs="Times"/>
          <w:b/>
          <w:bCs/>
          <w:color w:val="000000"/>
        </w:rPr>
        <w:tab/>
      </w:r>
      <w:r w:rsidR="001F045F">
        <w:rPr>
          <w:rFonts w:ascii="Times" w:hAnsi="Times" w:cs="Times"/>
          <w:b/>
          <w:bCs/>
          <w:color w:val="000000"/>
        </w:rPr>
        <w:t>ELIGIBILITY AND ANNUAL ALLOWANCE</w:t>
      </w:r>
    </w:p>
    <w:p w:rsidR="001F045F" w:rsidRDefault="001F045F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ind w:left="36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Except as otherwise provided herein, eligible employees shall accumulate and receive annual leave with pay as follows: </w:t>
      </w:r>
    </w:p>
    <w:p w:rsidR="001F045F" w:rsidRPr="00D55D40" w:rsidRDefault="00DE613E" w:rsidP="00907C59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ind w:left="720" w:hanging="720"/>
        <w:rPr>
          <w:rFonts w:ascii="Times" w:hAnsi="Times" w:cs="Times"/>
          <w:strike/>
          <w:color w:val="FF0000"/>
        </w:rPr>
      </w:pPr>
      <w:r>
        <w:rPr>
          <w:rFonts w:ascii="Times" w:hAnsi="Times" w:cs="Times"/>
          <w:color w:val="000000"/>
        </w:rPr>
        <w:tab/>
        <w:t>A.</w:t>
      </w:r>
      <w:r>
        <w:rPr>
          <w:rFonts w:ascii="Times" w:hAnsi="Times" w:cs="Times"/>
          <w:color w:val="000000"/>
        </w:rPr>
        <w:tab/>
      </w:r>
      <w:r w:rsidR="00D15153" w:rsidRPr="00907C59">
        <w:rPr>
          <w:rFonts w:ascii="Times" w:hAnsi="Times" w:cs="Times"/>
        </w:rPr>
        <w:t>Staff</w:t>
      </w:r>
      <w:r w:rsidR="00D15153">
        <w:rPr>
          <w:rFonts w:ascii="Times" w:hAnsi="Times" w:cs="Times"/>
          <w:color w:val="000000"/>
        </w:rPr>
        <w:t xml:space="preserve"> </w:t>
      </w:r>
      <w:r w:rsidR="001F045F">
        <w:rPr>
          <w:rFonts w:ascii="Times" w:hAnsi="Times" w:cs="Times"/>
          <w:color w:val="000000"/>
        </w:rPr>
        <w:t>positions and administrative faculty</w:t>
      </w:r>
      <w:r w:rsidR="004411B4">
        <w:rPr>
          <w:rFonts w:ascii="Times" w:hAnsi="Times" w:cs="Times"/>
          <w:color w:val="000000"/>
        </w:rPr>
        <w:t xml:space="preserve"> </w:t>
      </w:r>
      <w:r w:rsidR="004411B4" w:rsidRPr="00907C59">
        <w:rPr>
          <w:rFonts w:ascii="Times" w:hAnsi="Times" w:cs="Times"/>
        </w:rPr>
        <w:t xml:space="preserve">that are 12 </w:t>
      </w:r>
      <w:proofErr w:type="gramStart"/>
      <w:r w:rsidR="004411B4" w:rsidRPr="00907C59">
        <w:rPr>
          <w:rFonts w:ascii="Times" w:hAnsi="Times" w:cs="Times"/>
        </w:rPr>
        <w:t>month</w:t>
      </w:r>
      <w:proofErr w:type="gramEnd"/>
      <w:r w:rsidR="004411B4" w:rsidRPr="00907C59">
        <w:rPr>
          <w:rFonts w:ascii="Times" w:hAnsi="Times" w:cs="Times"/>
        </w:rPr>
        <w:t xml:space="preserve"> (1 FTE)</w:t>
      </w:r>
      <w:r w:rsidR="001F045F" w:rsidRPr="00907C59">
        <w:rPr>
          <w:rFonts w:ascii="Times" w:hAnsi="Times" w:cs="Times"/>
        </w:rPr>
        <w:t xml:space="preserve"> </w:t>
      </w:r>
      <w:r w:rsidR="001F045F">
        <w:rPr>
          <w:rFonts w:ascii="Times" w:hAnsi="Times" w:cs="Times"/>
          <w:color w:val="000000"/>
        </w:rPr>
        <w:t>shall be eligible for</w:t>
      </w:r>
      <w:r w:rsidR="004411B4">
        <w:rPr>
          <w:rFonts w:ascii="Times" w:hAnsi="Times" w:cs="Times"/>
          <w:color w:val="000000"/>
        </w:rPr>
        <w:t xml:space="preserve"> </w:t>
      </w:r>
      <w:r w:rsidR="004411B4" w:rsidRPr="00907C59">
        <w:rPr>
          <w:rFonts w:ascii="Times" w:hAnsi="Times" w:cs="Times"/>
        </w:rPr>
        <w:t>annual leave</w:t>
      </w:r>
      <w:r w:rsidR="001F045F">
        <w:rPr>
          <w:rFonts w:ascii="Times" w:hAnsi="Times" w:cs="Times"/>
          <w:color w:val="000000"/>
        </w:rPr>
        <w:t>, calculated at the rate of 2 days per month from the date of employment</w:t>
      </w:r>
      <w:r w:rsidR="001F045F" w:rsidRPr="00D55D40">
        <w:rPr>
          <w:rFonts w:ascii="Times" w:hAnsi="Times" w:cs="Times"/>
          <w:strike/>
          <w:color w:val="FF0000"/>
        </w:rPr>
        <w:t xml:space="preserve"> </w:t>
      </w:r>
    </w:p>
    <w:p w:rsidR="001F045F" w:rsidRDefault="00DE613E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ind w:left="720"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DD77FD">
        <w:rPr>
          <w:rFonts w:ascii="Times" w:hAnsi="Times" w:cs="Times"/>
          <w:color w:val="000000"/>
        </w:rPr>
        <w:t>B</w:t>
      </w:r>
      <w:r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ab/>
      </w:r>
      <w:r w:rsidR="00DD77FD">
        <w:rPr>
          <w:rFonts w:ascii="Times" w:hAnsi="Times" w:cs="Times"/>
          <w:color w:val="000000"/>
        </w:rPr>
        <w:t>E</w:t>
      </w:r>
      <w:r w:rsidR="001F045F">
        <w:rPr>
          <w:rFonts w:ascii="Times" w:hAnsi="Times" w:cs="Times"/>
          <w:color w:val="000000"/>
        </w:rPr>
        <w:t xml:space="preserve">mployees on a leave of absence without pay do not accrue annual leave for the time they are off the payroll. </w:t>
      </w:r>
    </w:p>
    <w:p w:rsidR="001F045F" w:rsidRDefault="00DE613E" w:rsidP="00DE613E">
      <w:pPr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80" w:lineRule="atLeast"/>
        <w:ind w:left="720"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DD77FD">
        <w:rPr>
          <w:rFonts w:ascii="Times" w:hAnsi="Times" w:cs="Times"/>
          <w:color w:val="000000"/>
        </w:rPr>
        <w:t>C</w:t>
      </w:r>
      <w:r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ab/>
      </w:r>
      <w:r w:rsidR="001F045F">
        <w:rPr>
          <w:rFonts w:ascii="Times" w:hAnsi="Times" w:cs="Times"/>
          <w:color w:val="000000"/>
        </w:rPr>
        <w:t xml:space="preserve">Employees working .53 FTE or more on a regular and continuing basis shall accumulate annual leave on a pro-rata basis. </w:t>
      </w:r>
    </w:p>
    <w:p w:rsidR="002F770F" w:rsidRDefault="002F770F" w:rsidP="00DE613E">
      <w:pPr>
        <w:tabs>
          <w:tab w:val="left" w:pos="360"/>
          <w:tab w:val="left" w:pos="720"/>
          <w:tab w:val="left" w:pos="1080"/>
        </w:tabs>
      </w:pPr>
    </w:p>
    <w:sectPr w:rsidR="002F770F" w:rsidSect="00932E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5F"/>
    <w:rsid w:val="001F045F"/>
    <w:rsid w:val="002F770F"/>
    <w:rsid w:val="004411B4"/>
    <w:rsid w:val="00907C59"/>
    <w:rsid w:val="009A5CFD"/>
    <w:rsid w:val="00CD3C05"/>
    <w:rsid w:val="00D15153"/>
    <w:rsid w:val="00D55D40"/>
    <w:rsid w:val="00D56374"/>
    <w:rsid w:val="00DD77FD"/>
    <w:rsid w:val="00D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BE6C3D"/>
  <w14:defaultImageDpi w14:val="300"/>
  <w15:docId w15:val="{845C1969-3877-4DC5-AD3E-9C1A1C48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 CRAWFORD</dc:creator>
  <cp:keywords/>
  <dc:description/>
  <cp:lastModifiedBy>Mary Ann Edwards</cp:lastModifiedBy>
  <cp:revision>2</cp:revision>
  <cp:lastPrinted>2017-08-07T17:53:00Z</cp:lastPrinted>
  <dcterms:created xsi:type="dcterms:W3CDTF">2017-08-25T16:56:00Z</dcterms:created>
  <dcterms:modified xsi:type="dcterms:W3CDTF">2017-08-25T16:56:00Z</dcterms:modified>
</cp:coreProperties>
</file>